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7E1F" w14:textId="77777777" w:rsidR="002E000B" w:rsidRDefault="002E000B" w:rsidP="002E000B">
      <w:pPr>
        <w:spacing w:before="120" w:after="120" w:line="276" w:lineRule="auto"/>
        <w:rPr>
          <w:rFonts w:asciiTheme="minorHAnsi" w:hAnsiTheme="minorHAnsi" w:cstheme="minorHAnsi"/>
          <w:b/>
          <w:color w:val="0070C0"/>
          <w:sz w:val="28"/>
          <w:szCs w:val="22"/>
        </w:rPr>
      </w:pPr>
      <w:r w:rsidRPr="00BA1289">
        <w:rPr>
          <w:rFonts w:asciiTheme="minorHAnsi" w:hAnsiTheme="minorHAnsi" w:cstheme="minorHAnsi"/>
          <w:b/>
          <w:color w:val="0070C0"/>
          <w:sz w:val="28"/>
          <w:szCs w:val="22"/>
        </w:rPr>
        <w:t>&lt;Name of Event&gt;</w:t>
      </w:r>
    </w:p>
    <w:p w14:paraId="0E635823" w14:textId="77777777" w:rsidR="002E000B" w:rsidRPr="001D2853" w:rsidRDefault="002E000B" w:rsidP="002E000B">
      <w:pPr>
        <w:spacing w:before="120" w:after="120" w:line="276" w:lineRule="auto"/>
        <w:rPr>
          <w:rFonts w:asciiTheme="minorHAnsi" w:hAnsiTheme="minorHAnsi" w:cstheme="minorHAnsi"/>
          <w:b/>
          <w:color w:val="0070C0"/>
          <w:sz w:val="28"/>
          <w:szCs w:val="22"/>
        </w:rPr>
      </w:pPr>
      <w:r>
        <w:rPr>
          <w:rFonts w:asciiTheme="minorHAnsi" w:hAnsiTheme="minorHAnsi" w:cstheme="minorHAnsi"/>
          <w:b/>
          <w:color w:val="0070C0"/>
          <w:sz w:val="28"/>
          <w:szCs w:val="22"/>
        </w:rPr>
        <w:t>&lt;Name of Delivery Agency&gt;</w:t>
      </w:r>
      <w:r w:rsidRPr="001D2853">
        <w:rPr>
          <w:rFonts w:asciiTheme="minorHAnsi" w:hAnsiTheme="minorHAnsi" w:cstheme="minorHAnsi"/>
          <w:b/>
          <w:color w:val="0070C0"/>
          <w:sz w:val="28"/>
          <w:szCs w:val="22"/>
        </w:rPr>
        <w:t xml:space="preserve"> </w:t>
      </w:r>
    </w:p>
    <w:p w14:paraId="1438E759" w14:textId="77777777" w:rsidR="002E000B" w:rsidRDefault="002E000B" w:rsidP="002E000B">
      <w:pPr>
        <w:spacing w:before="120" w:after="120"/>
        <w:rPr>
          <w:rFonts w:asciiTheme="minorHAnsi" w:hAnsiTheme="minorHAnsi" w:cstheme="minorHAnsi"/>
          <w:b/>
          <w:color w:val="0070C0"/>
          <w:szCs w:val="22"/>
        </w:rPr>
      </w:pPr>
      <w:r>
        <w:rPr>
          <w:rFonts w:asciiTheme="minorHAnsi" w:hAnsiTheme="minorHAnsi" w:cstheme="minorHAnsi"/>
          <w:b/>
          <w:color w:val="0070C0"/>
          <w:szCs w:val="22"/>
        </w:rPr>
        <w:t>&lt;</w:t>
      </w:r>
      <w:r w:rsidRPr="001D2853">
        <w:rPr>
          <w:rFonts w:asciiTheme="minorHAnsi" w:hAnsiTheme="minorHAnsi" w:cstheme="minorHAnsi"/>
          <w:b/>
          <w:color w:val="0070C0"/>
          <w:szCs w:val="22"/>
        </w:rPr>
        <w:t>Claim No. MC-</w:t>
      </w:r>
      <w:proofErr w:type="spellStart"/>
      <w:r>
        <w:rPr>
          <w:rFonts w:asciiTheme="minorHAnsi" w:hAnsiTheme="minorHAnsi" w:cstheme="minorHAnsi"/>
          <w:b/>
          <w:color w:val="0070C0"/>
          <w:szCs w:val="22"/>
        </w:rPr>
        <w:t>xxxxxx</w:t>
      </w:r>
      <w:proofErr w:type="spellEnd"/>
      <w:r>
        <w:rPr>
          <w:rFonts w:asciiTheme="minorHAnsi" w:hAnsiTheme="minorHAnsi" w:cstheme="minorHAnsi"/>
          <w:b/>
          <w:color w:val="0070C0"/>
          <w:szCs w:val="22"/>
        </w:rPr>
        <w:t>&gt;</w:t>
      </w:r>
    </w:p>
    <w:p w14:paraId="660FF063" w14:textId="23CCE2F6" w:rsidR="002E000B" w:rsidRDefault="002E000B" w:rsidP="002E000B">
      <w:pPr>
        <w:spacing w:before="120" w:after="120"/>
        <w:rPr>
          <w:rFonts w:asciiTheme="minorHAnsi" w:hAnsiTheme="minorHAnsi" w:cstheme="minorHAnsi"/>
          <w:b/>
          <w:color w:val="0070C0"/>
          <w:szCs w:val="22"/>
        </w:rPr>
      </w:pPr>
      <w:r>
        <w:rPr>
          <w:rFonts w:asciiTheme="minorHAnsi" w:hAnsiTheme="minorHAnsi" w:cstheme="minorHAnsi"/>
          <w:b/>
          <w:color w:val="0070C0"/>
          <w:szCs w:val="22"/>
        </w:rPr>
        <w:t xml:space="preserve">Relief and Recovery </w:t>
      </w:r>
      <w:r>
        <w:rPr>
          <w:rFonts w:asciiTheme="minorHAnsi" w:hAnsiTheme="minorHAnsi" w:cstheme="minorHAnsi"/>
          <w:b/>
          <w:color w:val="0070C0"/>
          <w:szCs w:val="22"/>
        </w:rPr>
        <w:t>Validation Checklist</w:t>
      </w:r>
    </w:p>
    <w:p w14:paraId="0C85E281" w14:textId="77777777" w:rsidR="002E000B" w:rsidRDefault="002E000B" w:rsidP="002E000B">
      <w:pPr>
        <w:spacing w:before="120" w:after="120"/>
        <w:rPr>
          <w:rFonts w:asciiTheme="minorHAnsi" w:hAnsiTheme="minorHAnsi" w:cstheme="minorHAnsi"/>
          <w:b/>
          <w:color w:val="0070C0"/>
          <w:szCs w:val="22"/>
        </w:rPr>
      </w:pPr>
      <w:r>
        <w:rPr>
          <w:rFonts w:asciiTheme="minorHAnsi" w:hAnsiTheme="minorHAnsi" w:cstheme="minorHAnsi"/>
          <w:b/>
          <w:color w:val="0070C0"/>
          <w:szCs w:val="22"/>
        </w:rPr>
        <w:t>Works Package &lt;No.&gt;</w:t>
      </w:r>
    </w:p>
    <w:p w14:paraId="074F2EDB" w14:textId="77777777" w:rsidR="002E000B" w:rsidRPr="00AB4C85" w:rsidRDefault="002E000B" w:rsidP="002E000B">
      <w:pPr>
        <w:spacing w:before="120" w:after="120"/>
        <w:rPr>
          <w:rFonts w:asciiTheme="minorHAnsi" w:hAnsiTheme="minorHAnsi" w:cstheme="minorHAnsi"/>
          <w:b/>
          <w:color w:val="0070C0"/>
          <w:szCs w:val="22"/>
        </w:rPr>
      </w:pPr>
      <w:r>
        <w:rPr>
          <w:rFonts w:asciiTheme="minorHAnsi" w:hAnsiTheme="minorHAnsi" w:cstheme="minorHAnsi"/>
          <w:b/>
          <w:color w:val="0070C0"/>
          <w:szCs w:val="22"/>
        </w:rPr>
        <w:t>Total amount $........</w:t>
      </w:r>
    </w:p>
    <w:p w14:paraId="76D0E430" w14:textId="77777777" w:rsidR="00AF4CE0" w:rsidRDefault="00AF4CE0" w:rsidP="00064BF4">
      <w:pPr>
        <w:spacing w:before="120" w:after="120" w:line="276" w:lineRule="auto"/>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AF4CE0" w:rsidRPr="00585B77" w14:paraId="0DD91AC9" w14:textId="77777777" w:rsidTr="00A41828">
        <w:tc>
          <w:tcPr>
            <w:tcW w:w="9242" w:type="dxa"/>
            <w:gridSpan w:val="2"/>
            <w:shd w:val="clear" w:color="auto" w:fill="F79646" w:themeFill="accent6"/>
          </w:tcPr>
          <w:p w14:paraId="0C9A130A" w14:textId="7FBB40D4" w:rsidR="00AF4CE0" w:rsidRPr="00585B77" w:rsidRDefault="00423D17" w:rsidP="00064BF4">
            <w:pPr>
              <w:pStyle w:val="HB"/>
              <w:spacing w:before="120" w:after="120" w:line="240" w:lineRule="auto"/>
              <w:outlineLvl w:val="9"/>
              <w:rPr>
                <w:rFonts w:asciiTheme="minorHAnsi" w:hAnsiTheme="minorHAnsi" w:cstheme="minorHAnsi"/>
                <w:b w:val="0"/>
                <w:color w:val="FFFFFF"/>
              </w:rPr>
            </w:pPr>
            <w:r>
              <w:rPr>
                <w:rFonts w:asciiTheme="minorHAnsi" w:hAnsiTheme="minorHAnsi" w:cstheme="minorHAnsi"/>
                <w:b w:val="0"/>
                <w:color w:val="FFFFFF"/>
              </w:rPr>
              <w:t>Relief and Recovery Activities</w:t>
            </w:r>
            <w:r w:rsidR="00AF4CE0" w:rsidRPr="00585B77">
              <w:rPr>
                <w:rFonts w:asciiTheme="minorHAnsi" w:hAnsiTheme="minorHAnsi" w:cstheme="minorHAnsi"/>
                <w:b w:val="0"/>
                <w:color w:val="FFFFFF"/>
              </w:rPr>
              <w:t xml:space="preserve"> </w:t>
            </w:r>
          </w:p>
        </w:tc>
      </w:tr>
      <w:tr w:rsidR="00AF4CE0" w:rsidRPr="00E17153" w14:paraId="2A936FF9" w14:textId="77777777" w:rsidTr="00A41828">
        <w:tc>
          <w:tcPr>
            <w:tcW w:w="1384" w:type="dxa"/>
            <w:shd w:val="clear" w:color="auto" w:fill="F79646" w:themeFill="accent6"/>
          </w:tcPr>
          <w:p w14:paraId="5CE554AE" w14:textId="77777777" w:rsidR="00AF4CE0" w:rsidRPr="00E17153" w:rsidRDefault="00AF4CE0" w:rsidP="00064BF4">
            <w:pPr>
              <w:spacing w:before="120" w:after="120" w:line="276" w:lineRule="auto"/>
              <w:rPr>
                <w:rFonts w:asciiTheme="minorHAnsi" w:hAnsiTheme="minorHAnsi" w:cstheme="minorHAnsi"/>
                <w:color w:val="FFFFFF"/>
                <w:szCs w:val="22"/>
              </w:rPr>
            </w:pPr>
            <w:r w:rsidRPr="00E17153">
              <w:rPr>
                <w:rFonts w:asciiTheme="minorHAnsi" w:hAnsiTheme="minorHAnsi" w:cstheme="minorHAnsi"/>
                <w:color w:val="FFFFFF"/>
                <w:szCs w:val="22"/>
              </w:rPr>
              <w:t>Step</w:t>
            </w:r>
          </w:p>
        </w:tc>
        <w:tc>
          <w:tcPr>
            <w:tcW w:w="7858" w:type="dxa"/>
            <w:shd w:val="clear" w:color="auto" w:fill="F79646" w:themeFill="accent6"/>
          </w:tcPr>
          <w:p w14:paraId="64EE71DF" w14:textId="77777777" w:rsidR="00AF4CE0" w:rsidRPr="00E17153" w:rsidRDefault="00AF4CE0" w:rsidP="00064BF4">
            <w:pPr>
              <w:spacing w:before="120" w:after="120" w:line="276" w:lineRule="auto"/>
              <w:rPr>
                <w:rFonts w:asciiTheme="minorHAnsi" w:hAnsiTheme="minorHAnsi" w:cstheme="minorHAnsi"/>
                <w:color w:val="FFFFFF"/>
                <w:szCs w:val="22"/>
              </w:rPr>
            </w:pPr>
            <w:r w:rsidRPr="00E17153">
              <w:rPr>
                <w:rFonts w:asciiTheme="minorHAnsi" w:hAnsiTheme="minorHAnsi" w:cstheme="minorHAnsi"/>
                <w:color w:val="FFFFFF"/>
                <w:szCs w:val="22"/>
              </w:rPr>
              <w:t>Activity</w:t>
            </w:r>
          </w:p>
        </w:tc>
      </w:tr>
      <w:tr w:rsidR="00AF4CE0" w:rsidRPr="00E17153" w14:paraId="0A868CC0" w14:textId="77777777" w:rsidTr="00A41828">
        <w:tc>
          <w:tcPr>
            <w:tcW w:w="1384" w:type="dxa"/>
            <w:tcBorders>
              <w:bottom w:val="single" w:sz="4" w:space="0" w:color="F79646" w:themeColor="accent6"/>
            </w:tcBorders>
          </w:tcPr>
          <w:p w14:paraId="753B75E0" w14:textId="77777777" w:rsidR="00AF4CE0" w:rsidRPr="00E17153" w:rsidRDefault="00AF4CE0" w:rsidP="00064BF4">
            <w:pPr>
              <w:spacing w:before="120" w:after="120"/>
              <w:rPr>
                <w:rFonts w:asciiTheme="minorHAnsi" w:hAnsiTheme="minorHAnsi" w:cstheme="minorHAnsi"/>
                <w:szCs w:val="22"/>
              </w:rPr>
            </w:pPr>
            <w:r w:rsidRPr="00E17153">
              <w:rPr>
                <w:rFonts w:asciiTheme="minorHAnsi" w:hAnsiTheme="minorHAnsi" w:cstheme="minorHAnsi"/>
                <w:szCs w:val="22"/>
              </w:rPr>
              <w:t>1</w:t>
            </w:r>
          </w:p>
        </w:tc>
        <w:tc>
          <w:tcPr>
            <w:tcW w:w="7858" w:type="dxa"/>
            <w:tcBorders>
              <w:bottom w:val="single" w:sz="4" w:space="0" w:color="F79646" w:themeColor="accent6"/>
            </w:tcBorders>
          </w:tcPr>
          <w:p w14:paraId="29DE0EE2" w14:textId="435B486F" w:rsidR="003E516F" w:rsidRPr="00913E87" w:rsidRDefault="00423D17" w:rsidP="003E516F">
            <w:pPr>
              <w:pStyle w:val="BodyText"/>
              <w:ind w:left="0"/>
              <w:rPr>
                <w:rFonts w:asciiTheme="minorHAnsi" w:hAnsiTheme="minorHAnsi" w:cstheme="minorHAnsi"/>
                <w:bCs/>
                <w:color w:val="000000"/>
                <w:sz w:val="22"/>
                <w:szCs w:val="22"/>
                <w:highlight w:val="yellow"/>
                <w:lang w:eastAsia="en-AU"/>
              </w:rPr>
            </w:pPr>
            <w:r w:rsidRPr="00913E87">
              <w:rPr>
                <w:rFonts w:asciiTheme="minorHAnsi" w:hAnsiTheme="minorHAnsi" w:cstheme="minorHAnsi"/>
                <w:sz w:val="22"/>
                <w:szCs w:val="22"/>
              </w:rPr>
              <w:t xml:space="preserve">The DRFA has eight sub-categories of disaster assistance under Category A for the provision of emergency assistance for individuals which is available to the State to activate, subject to the severity and nature of the disaster event. </w:t>
            </w:r>
            <w:r w:rsidR="003E516F" w:rsidRPr="00913E87">
              <w:rPr>
                <w:rFonts w:asciiTheme="minorHAnsi" w:hAnsiTheme="minorHAnsi" w:cstheme="minorHAnsi"/>
                <w:sz w:val="22"/>
                <w:szCs w:val="22"/>
              </w:rPr>
              <w:t>Refer to Guideline 4 Claims and Eligibility for relief and recovery activities and counter disaster operations (CDO – Category A, B (CDO only), C and D for advice on eligibility of particular relief and recovery activities and the evidence requirements for each of the activity/expenditure types.</w:t>
            </w:r>
          </w:p>
          <w:p w14:paraId="1D60E92C" w14:textId="77777777" w:rsidR="003E516F" w:rsidRPr="00913E87" w:rsidRDefault="003E516F" w:rsidP="00423D17">
            <w:pPr>
              <w:rPr>
                <w:rFonts w:asciiTheme="minorHAnsi" w:hAnsiTheme="minorHAnsi" w:cstheme="minorHAnsi"/>
                <w:szCs w:val="22"/>
              </w:rPr>
            </w:pPr>
          </w:p>
          <w:p w14:paraId="7EE020E9" w14:textId="7B49E83F" w:rsidR="009D22DD" w:rsidRPr="00913E87" w:rsidRDefault="009D22DD" w:rsidP="007769DF">
            <w:pPr>
              <w:pStyle w:val="BodyText"/>
              <w:ind w:left="0"/>
              <w:rPr>
                <w:rFonts w:asciiTheme="minorHAnsi" w:hAnsiTheme="minorHAnsi" w:cstheme="minorHAnsi"/>
                <w:bCs/>
                <w:color w:val="000000"/>
                <w:sz w:val="22"/>
                <w:szCs w:val="22"/>
                <w:lang w:eastAsia="en-AU"/>
              </w:rPr>
            </w:pPr>
            <w:r w:rsidRPr="00913E87">
              <w:rPr>
                <w:rFonts w:asciiTheme="minorHAnsi" w:hAnsiTheme="minorHAnsi" w:cstheme="minorHAnsi"/>
                <w:bCs/>
                <w:color w:val="000000"/>
                <w:sz w:val="22"/>
                <w:szCs w:val="22"/>
                <w:lang w:eastAsia="en-AU"/>
              </w:rPr>
              <w:t>This Validation checklist is associated with the following relief and recovery activities</w:t>
            </w:r>
            <w:r w:rsidR="003E516F" w:rsidRPr="00913E87">
              <w:rPr>
                <w:rFonts w:asciiTheme="minorHAnsi" w:hAnsiTheme="minorHAnsi" w:cstheme="minorHAnsi"/>
                <w:bCs/>
                <w:color w:val="000000"/>
                <w:sz w:val="22"/>
                <w:szCs w:val="22"/>
                <w:lang w:eastAsia="en-AU"/>
              </w:rPr>
              <w:t>:</w:t>
            </w:r>
          </w:p>
          <w:p w14:paraId="2986662B" w14:textId="7919F7C6" w:rsidR="003E516F" w:rsidRPr="00913E87" w:rsidRDefault="003E516F" w:rsidP="003E516F">
            <w:pPr>
              <w:pStyle w:val="BodyText"/>
              <w:numPr>
                <w:ilvl w:val="0"/>
                <w:numId w:val="43"/>
              </w:numPr>
              <w:rPr>
                <w:rFonts w:asciiTheme="minorHAnsi" w:hAnsiTheme="minorHAnsi" w:cstheme="minorHAnsi"/>
                <w:bCs/>
                <w:color w:val="000000"/>
                <w:sz w:val="22"/>
                <w:szCs w:val="22"/>
                <w:lang w:eastAsia="en-AU"/>
              </w:rPr>
            </w:pPr>
            <w:r w:rsidRPr="00913E87">
              <w:rPr>
                <w:rFonts w:asciiTheme="minorHAnsi" w:hAnsiTheme="minorHAnsi" w:cstheme="minorHAnsi"/>
                <w:bCs/>
                <w:color w:val="000000"/>
                <w:sz w:val="22"/>
                <w:szCs w:val="22"/>
                <w:lang w:eastAsia="en-AU"/>
              </w:rPr>
              <w:t>the establishment and operation of relief and recovery centres</w:t>
            </w:r>
          </w:p>
          <w:p w14:paraId="7443591E" w14:textId="0500C482" w:rsidR="003E516F" w:rsidRPr="00913E87" w:rsidRDefault="003E516F" w:rsidP="003E516F">
            <w:pPr>
              <w:pStyle w:val="BodyText"/>
              <w:numPr>
                <w:ilvl w:val="0"/>
                <w:numId w:val="43"/>
              </w:numPr>
              <w:rPr>
                <w:rFonts w:asciiTheme="minorHAnsi" w:hAnsiTheme="minorHAnsi" w:cstheme="minorHAnsi"/>
                <w:bCs/>
                <w:color w:val="000000"/>
                <w:sz w:val="22"/>
                <w:szCs w:val="22"/>
                <w:lang w:eastAsia="en-AU"/>
              </w:rPr>
            </w:pPr>
            <w:r w:rsidRPr="00913E87">
              <w:rPr>
                <w:rFonts w:asciiTheme="minorHAnsi" w:hAnsiTheme="minorHAnsi" w:cstheme="minorHAnsi"/>
                <w:bCs/>
                <w:color w:val="000000"/>
                <w:sz w:val="22"/>
                <w:szCs w:val="22"/>
                <w:lang w:eastAsia="en-AU"/>
              </w:rPr>
              <w:t>the provision of temporary accommodation</w:t>
            </w:r>
          </w:p>
          <w:p w14:paraId="6619E841" w14:textId="77777777" w:rsidR="003E516F" w:rsidRPr="00913E87" w:rsidRDefault="003E516F" w:rsidP="003E516F">
            <w:pPr>
              <w:pStyle w:val="BodyText"/>
              <w:numPr>
                <w:ilvl w:val="0"/>
                <w:numId w:val="43"/>
              </w:numPr>
              <w:rPr>
                <w:rFonts w:asciiTheme="minorHAnsi" w:hAnsiTheme="minorHAnsi" w:cstheme="minorHAnsi"/>
                <w:bCs/>
                <w:color w:val="000000"/>
                <w:sz w:val="22"/>
                <w:szCs w:val="22"/>
                <w:lang w:eastAsia="en-AU"/>
              </w:rPr>
            </w:pPr>
            <w:r w:rsidRPr="00913E87">
              <w:rPr>
                <w:rFonts w:asciiTheme="minorHAnsi" w:hAnsiTheme="minorHAnsi" w:cstheme="minorHAnsi"/>
                <w:bCs/>
                <w:color w:val="000000"/>
                <w:sz w:val="22"/>
                <w:szCs w:val="22"/>
                <w:lang w:eastAsia="en-AU"/>
              </w:rPr>
              <w:t>repair or replacement of essential items of furniture and personal effects</w:t>
            </w:r>
          </w:p>
          <w:p w14:paraId="0AEFED3E" w14:textId="77777777" w:rsidR="003E516F" w:rsidRPr="00913E87" w:rsidRDefault="003E516F" w:rsidP="003E516F">
            <w:pPr>
              <w:pStyle w:val="BodyText"/>
              <w:numPr>
                <w:ilvl w:val="0"/>
                <w:numId w:val="43"/>
              </w:numPr>
              <w:rPr>
                <w:rFonts w:asciiTheme="minorHAnsi" w:hAnsiTheme="minorHAnsi" w:cstheme="minorHAnsi"/>
                <w:bCs/>
                <w:color w:val="000000"/>
                <w:sz w:val="22"/>
                <w:szCs w:val="22"/>
                <w:lang w:eastAsia="en-AU"/>
              </w:rPr>
            </w:pPr>
            <w:r w:rsidRPr="00913E87">
              <w:rPr>
                <w:rFonts w:asciiTheme="minorHAnsi" w:hAnsiTheme="minorHAnsi" w:cstheme="minorHAnsi"/>
                <w:bCs/>
                <w:color w:val="000000"/>
                <w:sz w:val="22"/>
                <w:szCs w:val="22"/>
                <w:lang w:eastAsia="en-AU"/>
              </w:rPr>
              <w:t>essential repairs to housing, including temporary repairs and repairs necessary to restore housing to a habitable condition</w:t>
            </w:r>
          </w:p>
          <w:p w14:paraId="316D1F05" w14:textId="77777777" w:rsidR="003E516F" w:rsidRPr="00913E87" w:rsidRDefault="003E516F" w:rsidP="003E516F">
            <w:pPr>
              <w:pStyle w:val="BodyText"/>
              <w:numPr>
                <w:ilvl w:val="0"/>
                <w:numId w:val="43"/>
              </w:numPr>
              <w:rPr>
                <w:rFonts w:asciiTheme="minorHAnsi" w:hAnsiTheme="minorHAnsi" w:cstheme="minorHAnsi"/>
                <w:bCs/>
                <w:color w:val="000000"/>
                <w:sz w:val="22"/>
                <w:szCs w:val="22"/>
                <w:lang w:eastAsia="en-AU"/>
              </w:rPr>
            </w:pPr>
            <w:r w:rsidRPr="00913E87">
              <w:rPr>
                <w:rFonts w:asciiTheme="minorHAnsi" w:hAnsiTheme="minorHAnsi" w:cstheme="minorHAnsi"/>
                <w:bCs/>
                <w:color w:val="000000"/>
                <w:sz w:val="22"/>
                <w:szCs w:val="22"/>
                <w:lang w:eastAsia="en-AU"/>
              </w:rPr>
              <w:t>demolition or rebuilding to restore housing to a habitable condition</w:t>
            </w:r>
          </w:p>
          <w:p w14:paraId="36011A4F" w14:textId="77777777" w:rsidR="003E516F" w:rsidRPr="00913E87" w:rsidRDefault="003E516F" w:rsidP="003E516F">
            <w:pPr>
              <w:pStyle w:val="BodyText"/>
              <w:numPr>
                <w:ilvl w:val="0"/>
                <w:numId w:val="43"/>
              </w:numPr>
              <w:rPr>
                <w:rFonts w:asciiTheme="minorHAnsi" w:hAnsiTheme="minorHAnsi" w:cstheme="minorHAnsi"/>
                <w:bCs/>
                <w:color w:val="000000"/>
                <w:sz w:val="22"/>
                <w:szCs w:val="22"/>
                <w:lang w:eastAsia="en-AU"/>
              </w:rPr>
            </w:pPr>
            <w:r w:rsidRPr="00913E87">
              <w:rPr>
                <w:rFonts w:asciiTheme="minorHAnsi" w:hAnsiTheme="minorHAnsi" w:cstheme="minorHAnsi"/>
                <w:bCs/>
                <w:color w:val="000000"/>
                <w:sz w:val="22"/>
                <w:szCs w:val="22"/>
                <w:lang w:eastAsia="en-AU"/>
              </w:rPr>
              <w:t>personal and financial counselling</w:t>
            </w:r>
          </w:p>
          <w:p w14:paraId="635B2396" w14:textId="77777777" w:rsidR="003E516F" w:rsidRPr="00913E87" w:rsidRDefault="003E516F" w:rsidP="003E516F">
            <w:pPr>
              <w:pStyle w:val="BodyText"/>
              <w:numPr>
                <w:ilvl w:val="0"/>
                <w:numId w:val="43"/>
              </w:numPr>
              <w:rPr>
                <w:rFonts w:asciiTheme="minorHAnsi" w:hAnsiTheme="minorHAnsi" w:cstheme="minorHAnsi"/>
                <w:bCs/>
                <w:color w:val="000000"/>
                <w:sz w:val="22"/>
                <w:szCs w:val="22"/>
                <w:lang w:eastAsia="en-AU"/>
              </w:rPr>
            </w:pPr>
            <w:r w:rsidRPr="00913E87">
              <w:rPr>
                <w:rFonts w:asciiTheme="minorHAnsi" w:hAnsiTheme="minorHAnsi" w:cstheme="minorHAnsi"/>
                <w:bCs/>
                <w:color w:val="000000"/>
                <w:sz w:val="22"/>
                <w:szCs w:val="22"/>
                <w:lang w:eastAsia="en-AU"/>
              </w:rPr>
              <w:t>the employment of a Community Recovery Officer</w:t>
            </w:r>
          </w:p>
          <w:p w14:paraId="6693C864" w14:textId="5D5FBD0F" w:rsidR="003E516F" w:rsidRDefault="003E516F" w:rsidP="003E516F">
            <w:pPr>
              <w:pStyle w:val="BodyText"/>
              <w:ind w:left="0"/>
              <w:rPr>
                <w:rFonts w:asciiTheme="minorHAnsi" w:hAnsiTheme="minorHAnsi" w:cstheme="minorHAnsi"/>
                <w:bCs/>
                <w:color w:val="000000"/>
                <w:sz w:val="22"/>
                <w:szCs w:val="22"/>
                <w:lang w:eastAsia="en-AU"/>
              </w:rPr>
            </w:pPr>
          </w:p>
          <w:p w14:paraId="3CB50D57" w14:textId="2CECB367" w:rsidR="00182E47" w:rsidRDefault="00182E47" w:rsidP="003E516F">
            <w:pPr>
              <w:pStyle w:val="BodyText"/>
              <w:ind w:left="0"/>
              <w:rPr>
                <w:rFonts w:asciiTheme="minorHAnsi" w:hAnsiTheme="minorHAnsi" w:cstheme="minorHAnsi"/>
                <w:bCs/>
                <w:color w:val="000000"/>
                <w:sz w:val="22"/>
                <w:szCs w:val="22"/>
                <w:lang w:eastAsia="en-AU"/>
              </w:rPr>
            </w:pPr>
            <w:r w:rsidRPr="00913E87">
              <w:rPr>
                <w:rFonts w:asciiTheme="minorHAnsi" w:hAnsiTheme="minorHAnsi" w:cstheme="minorHAnsi"/>
                <w:bCs/>
                <w:color w:val="000000"/>
                <w:sz w:val="22"/>
                <w:szCs w:val="22"/>
                <w:lang w:eastAsia="en-AU"/>
              </w:rPr>
              <w:t xml:space="preserve">Assessors should refer and use the </w:t>
            </w:r>
            <w:r w:rsidRPr="00913E87">
              <w:rPr>
                <w:rFonts w:asciiTheme="minorHAnsi" w:hAnsiTheme="minorHAnsi" w:cstheme="minorHAnsi"/>
                <w:bCs/>
                <w:i/>
                <w:color w:val="000000"/>
                <w:sz w:val="22"/>
                <w:szCs w:val="22"/>
                <w:lang w:eastAsia="en-AU"/>
              </w:rPr>
              <w:t>Validation Checklist – Counter Disaster Operations</w:t>
            </w:r>
            <w:r w:rsidRPr="00913E87">
              <w:rPr>
                <w:rFonts w:asciiTheme="minorHAnsi" w:hAnsiTheme="minorHAnsi" w:cstheme="minorHAnsi"/>
                <w:bCs/>
                <w:color w:val="000000"/>
                <w:sz w:val="22"/>
                <w:szCs w:val="22"/>
                <w:lang w:eastAsia="en-AU"/>
              </w:rPr>
              <w:t xml:space="preserve"> where counter disaster activities (such as the establishment of Municipal Emergency Coordination Centres, the removal of debris and clean-up activities and cleaning and refilling of a potable water tank). have been included in a claim</w:t>
            </w:r>
          </w:p>
          <w:p w14:paraId="694A61E9" w14:textId="10CB617C" w:rsidR="00913E87" w:rsidRPr="00913E87" w:rsidRDefault="00913E87" w:rsidP="00913E87">
            <w:pPr>
              <w:pStyle w:val="BodyText"/>
              <w:ind w:left="0"/>
              <w:rPr>
                <w:rFonts w:asciiTheme="minorHAnsi" w:hAnsiTheme="minorHAnsi" w:cstheme="minorHAnsi"/>
                <w:bCs/>
                <w:color w:val="000000"/>
                <w:sz w:val="22"/>
                <w:szCs w:val="22"/>
                <w:lang w:eastAsia="en-AU"/>
              </w:rPr>
            </w:pPr>
            <w:r w:rsidRPr="00913E87">
              <w:rPr>
                <w:rFonts w:asciiTheme="minorHAnsi" w:hAnsiTheme="minorHAnsi" w:cstheme="minorHAnsi"/>
                <w:bCs/>
                <w:color w:val="000000"/>
                <w:sz w:val="22"/>
                <w:szCs w:val="22"/>
                <w:lang w:eastAsia="en-AU"/>
              </w:rPr>
              <w:t>Early Relief and Recovery claims are based on actual eligible expenditure incurred. No approval is required for the Delivery Agency to undertake these activities following a disaster event, but the Assessing Authority and Administering Authority should be informed regarding the need to undertake such activities.</w:t>
            </w:r>
          </w:p>
          <w:p w14:paraId="0EDB34D5" w14:textId="6567970E" w:rsidR="007769DF" w:rsidRPr="00913E87" w:rsidRDefault="00913E87" w:rsidP="003E516F">
            <w:pPr>
              <w:pStyle w:val="BodyText"/>
              <w:ind w:left="0"/>
              <w:rPr>
                <w:rFonts w:asciiTheme="minorHAnsi" w:hAnsiTheme="minorHAnsi" w:cstheme="minorHAnsi"/>
                <w:bCs/>
                <w:color w:val="000000"/>
                <w:sz w:val="22"/>
                <w:szCs w:val="22"/>
                <w:lang w:eastAsia="en-AU"/>
              </w:rPr>
            </w:pPr>
            <w:r w:rsidRPr="00913E87">
              <w:rPr>
                <w:rFonts w:asciiTheme="minorHAnsi" w:hAnsiTheme="minorHAnsi" w:cstheme="minorHAnsi"/>
                <w:bCs/>
                <w:color w:val="000000"/>
                <w:sz w:val="22"/>
                <w:szCs w:val="22"/>
                <w:lang w:eastAsia="en-AU"/>
              </w:rPr>
              <w:t xml:space="preserve">All early Relief and Recovery claims are to be validated by the Assessing Authorities and lodged with the Administering Authority, no later than eight weeks following the end of the early relief and recovery and counter disaster operations period. It is </w:t>
            </w:r>
            <w:r w:rsidRPr="00913E87">
              <w:rPr>
                <w:rFonts w:asciiTheme="minorHAnsi" w:hAnsiTheme="minorHAnsi" w:cstheme="minorHAnsi"/>
                <w:bCs/>
                <w:color w:val="000000"/>
                <w:sz w:val="22"/>
                <w:szCs w:val="22"/>
                <w:lang w:eastAsia="en-AU"/>
              </w:rPr>
              <w:lastRenderedPageBreak/>
              <w:t>recommended that these particular claims are lodged on a regular basis. Eligible expenditure incurred during the financial year is required to be lodged by the 31 July of each year (within one month from the end of the financial year).</w:t>
            </w:r>
          </w:p>
        </w:tc>
      </w:tr>
      <w:tr w:rsidR="00AF4CE0" w:rsidRPr="00E17153" w14:paraId="43984281" w14:textId="77777777" w:rsidTr="00A41828">
        <w:tc>
          <w:tcPr>
            <w:tcW w:w="1384" w:type="dxa"/>
            <w:tcBorders>
              <w:top w:val="single" w:sz="4" w:space="0" w:color="F79646" w:themeColor="accent6"/>
              <w:bottom w:val="single" w:sz="4" w:space="0" w:color="F79646" w:themeColor="accent6"/>
            </w:tcBorders>
          </w:tcPr>
          <w:p w14:paraId="1E2BA7A3" w14:textId="77777777" w:rsidR="00AF4CE0" w:rsidRPr="00E17153" w:rsidRDefault="00AF4CE0" w:rsidP="00064BF4">
            <w:pPr>
              <w:spacing w:before="120" w:after="120"/>
              <w:rPr>
                <w:rFonts w:asciiTheme="minorHAnsi" w:hAnsiTheme="minorHAnsi" w:cstheme="minorHAnsi"/>
                <w:szCs w:val="22"/>
              </w:rPr>
            </w:pPr>
            <w:r w:rsidRPr="00E17153">
              <w:rPr>
                <w:rFonts w:asciiTheme="minorHAnsi" w:hAnsiTheme="minorHAnsi" w:cstheme="minorHAnsi"/>
                <w:szCs w:val="22"/>
              </w:rPr>
              <w:lastRenderedPageBreak/>
              <w:t>3</w:t>
            </w:r>
          </w:p>
        </w:tc>
        <w:tc>
          <w:tcPr>
            <w:tcW w:w="7858" w:type="dxa"/>
            <w:tcBorders>
              <w:top w:val="single" w:sz="4" w:space="0" w:color="F79646" w:themeColor="accent6"/>
              <w:bottom w:val="single" w:sz="4" w:space="0" w:color="F79646" w:themeColor="accent6"/>
            </w:tcBorders>
          </w:tcPr>
          <w:p w14:paraId="12842E0F" w14:textId="65A27F1F" w:rsidR="00913E87" w:rsidRDefault="00913E87" w:rsidP="00913E87">
            <w:r>
              <w:t>Generally, other relief and recovery activities are undertaken within the first three months following a disaster. However subject to the severity and nature of the event, further time may be required, especially where a Recovery Centre is required to be in operation for a more substantial period or personal and financial counselling needs to be provided to impacted households.</w:t>
            </w:r>
          </w:p>
          <w:p w14:paraId="25F3B4AF" w14:textId="77777777" w:rsidR="00913E87" w:rsidRDefault="00913E87" w:rsidP="00913E87"/>
          <w:p w14:paraId="02D1BEFB" w14:textId="44AA71AF" w:rsidR="004F5219" w:rsidRPr="00913E87" w:rsidRDefault="00913E87" w:rsidP="00913E87">
            <w:r>
              <w:t xml:space="preserve">If further time is required, </w:t>
            </w:r>
            <w:r w:rsidRPr="00B27311">
              <w:t xml:space="preserve">Delivery agencies </w:t>
            </w:r>
            <w:r>
              <w:t xml:space="preserve">should liaise with the </w:t>
            </w:r>
            <w:r w:rsidRPr="00B27311">
              <w:t>Administering Authority</w:t>
            </w:r>
            <w:r>
              <w:t xml:space="preserve">, </w:t>
            </w:r>
            <w:r w:rsidRPr="00B27311">
              <w:t xml:space="preserve">to incur eligible </w:t>
            </w:r>
            <w:r w:rsidRPr="00702B86">
              <w:t>recovery centre or personal and financial counselling expenditure</w:t>
            </w:r>
            <w:r>
              <w:t>. The Administering Agency is required to advise the Australian Government if any relief and recovery expenditure needs to be incurred 12 months</w:t>
            </w:r>
            <w:r w:rsidRPr="0014723A">
              <w:t xml:space="preserve"> </w:t>
            </w:r>
            <w:r>
              <w:t>fol</w:t>
            </w:r>
            <w:r w:rsidRPr="0014723A">
              <w:t>lowing a disaster event.</w:t>
            </w:r>
          </w:p>
        </w:tc>
      </w:tr>
      <w:tr w:rsidR="00913E87" w:rsidRPr="00E17153" w14:paraId="55B0EFF2" w14:textId="77777777" w:rsidTr="00A41828">
        <w:tc>
          <w:tcPr>
            <w:tcW w:w="1384" w:type="dxa"/>
            <w:tcBorders>
              <w:top w:val="single" w:sz="4" w:space="0" w:color="F79646" w:themeColor="accent6"/>
              <w:bottom w:val="single" w:sz="4" w:space="0" w:color="F79646" w:themeColor="accent6"/>
            </w:tcBorders>
          </w:tcPr>
          <w:p w14:paraId="6FEF6864" w14:textId="77777777" w:rsidR="00913E87" w:rsidRPr="00E17153" w:rsidRDefault="00913E87" w:rsidP="00064BF4">
            <w:pPr>
              <w:spacing w:before="120" w:after="120"/>
              <w:rPr>
                <w:rFonts w:asciiTheme="minorHAnsi" w:hAnsiTheme="minorHAnsi" w:cstheme="minorHAnsi"/>
                <w:szCs w:val="22"/>
              </w:rPr>
            </w:pPr>
          </w:p>
        </w:tc>
        <w:tc>
          <w:tcPr>
            <w:tcW w:w="7858" w:type="dxa"/>
            <w:tcBorders>
              <w:top w:val="single" w:sz="4" w:space="0" w:color="F79646" w:themeColor="accent6"/>
            </w:tcBorders>
          </w:tcPr>
          <w:p w14:paraId="6524BEDB" w14:textId="029A2C27" w:rsidR="00913E87" w:rsidRPr="00913E87" w:rsidRDefault="00913E87" w:rsidP="00913E87">
            <w:pPr>
              <w:spacing w:before="120" w:after="120"/>
              <w:rPr>
                <w:rFonts w:asciiTheme="minorHAnsi" w:hAnsiTheme="minorHAnsi" w:cstheme="minorHAnsi"/>
                <w:bCs/>
                <w:color w:val="000000"/>
                <w:szCs w:val="22"/>
              </w:rPr>
            </w:pPr>
            <w:r w:rsidRPr="00913E87">
              <w:rPr>
                <w:rFonts w:asciiTheme="minorHAnsi" w:hAnsiTheme="minorHAnsi" w:cstheme="minorHAnsi"/>
                <w:bCs/>
                <w:color w:val="000000"/>
                <w:szCs w:val="22"/>
              </w:rPr>
              <w:t>When Delivery Agencies lodge claims for their relief and recovery activities, they are required to complete claim forms (V Form-D-DEC</w:t>
            </w:r>
            <w:r w:rsidR="008B59B6">
              <w:rPr>
                <w:rFonts w:asciiTheme="minorHAnsi" w:hAnsiTheme="minorHAnsi" w:cstheme="minorHAnsi"/>
                <w:bCs/>
                <w:color w:val="000000"/>
                <w:szCs w:val="22"/>
              </w:rPr>
              <w:t xml:space="preserve"> (2)</w:t>
            </w:r>
            <w:r w:rsidRPr="00913E87">
              <w:rPr>
                <w:rFonts w:asciiTheme="minorHAnsi" w:hAnsiTheme="minorHAnsi" w:cstheme="minorHAnsi"/>
                <w:bCs/>
                <w:color w:val="000000"/>
                <w:szCs w:val="22"/>
              </w:rPr>
              <w:t xml:space="preserve"> and V Form-A-CDO). </w:t>
            </w:r>
          </w:p>
          <w:p w14:paraId="4E84BF6F" w14:textId="3D0D7DC4" w:rsidR="00913E87" w:rsidRPr="00913E87" w:rsidRDefault="00913E87" w:rsidP="009C1BD4">
            <w:pPr>
              <w:pStyle w:val="BodyText"/>
              <w:ind w:left="0"/>
              <w:rPr>
                <w:rFonts w:asciiTheme="minorHAnsi" w:hAnsiTheme="minorHAnsi" w:cstheme="minorHAnsi"/>
                <w:sz w:val="22"/>
                <w:szCs w:val="22"/>
                <w:highlight w:val="yellow"/>
              </w:rPr>
            </w:pPr>
            <w:r w:rsidRPr="00913E87">
              <w:rPr>
                <w:rFonts w:asciiTheme="minorHAnsi" w:hAnsiTheme="minorHAnsi" w:cstheme="minorHAnsi"/>
                <w:bCs/>
                <w:color w:val="000000"/>
                <w:sz w:val="22"/>
                <w:szCs w:val="22"/>
              </w:rPr>
              <w:t>On receipt of the completed claim forms V Form-D-DEC</w:t>
            </w:r>
            <w:r w:rsidR="008B59B6">
              <w:rPr>
                <w:rFonts w:asciiTheme="minorHAnsi" w:hAnsiTheme="minorHAnsi" w:cstheme="minorHAnsi"/>
                <w:bCs/>
                <w:color w:val="000000"/>
                <w:sz w:val="22"/>
                <w:szCs w:val="22"/>
              </w:rPr>
              <w:t xml:space="preserve"> (DEC)</w:t>
            </w:r>
            <w:r w:rsidRPr="00913E87">
              <w:rPr>
                <w:rFonts w:asciiTheme="minorHAnsi" w:hAnsiTheme="minorHAnsi" w:cstheme="minorHAnsi"/>
                <w:bCs/>
                <w:color w:val="000000"/>
                <w:sz w:val="22"/>
                <w:szCs w:val="22"/>
              </w:rPr>
              <w:t xml:space="preserve"> and V Form A-CDO, the Assessing Authority will review the forms using the </w:t>
            </w:r>
            <w:r w:rsidRPr="00913E87">
              <w:rPr>
                <w:rFonts w:asciiTheme="minorHAnsi" w:hAnsiTheme="minorHAnsi" w:cstheme="minorHAnsi"/>
                <w:bCs/>
                <w:sz w:val="22"/>
                <w:szCs w:val="22"/>
              </w:rPr>
              <w:t xml:space="preserve">DRFA Claim Validation Form – Relief and Recovery Activities </w:t>
            </w:r>
            <w:r w:rsidRPr="00913E87">
              <w:rPr>
                <w:rFonts w:asciiTheme="minorHAnsi" w:hAnsiTheme="minorHAnsi" w:cstheme="minorHAnsi"/>
                <w:bCs/>
                <w:color w:val="000000"/>
                <w:sz w:val="22"/>
                <w:szCs w:val="22"/>
              </w:rPr>
              <w:t>to ensure all information from the Delivery Agency is provided and adequate.</w:t>
            </w:r>
          </w:p>
        </w:tc>
      </w:tr>
      <w:tr w:rsidR="00AF4CE0" w:rsidRPr="00E17153" w14:paraId="36951EA4" w14:textId="77777777" w:rsidTr="00A41828">
        <w:tc>
          <w:tcPr>
            <w:tcW w:w="1384" w:type="dxa"/>
            <w:tcBorders>
              <w:top w:val="single" w:sz="4" w:space="0" w:color="F79646" w:themeColor="accent6"/>
              <w:bottom w:val="single" w:sz="4" w:space="0" w:color="F79646" w:themeColor="accent6"/>
            </w:tcBorders>
          </w:tcPr>
          <w:p w14:paraId="433C25DC" w14:textId="77777777" w:rsidR="00AF4CE0" w:rsidRPr="00E17153" w:rsidRDefault="00AF4CE0" w:rsidP="00064BF4">
            <w:pPr>
              <w:spacing w:before="120" w:after="120"/>
              <w:rPr>
                <w:rFonts w:asciiTheme="minorHAnsi" w:hAnsiTheme="minorHAnsi" w:cstheme="minorHAnsi"/>
                <w:szCs w:val="22"/>
              </w:rPr>
            </w:pPr>
            <w:r w:rsidRPr="00E17153">
              <w:rPr>
                <w:rFonts w:asciiTheme="minorHAnsi" w:hAnsiTheme="minorHAnsi" w:cstheme="minorHAnsi"/>
                <w:szCs w:val="22"/>
              </w:rPr>
              <w:t>4</w:t>
            </w:r>
          </w:p>
        </w:tc>
        <w:tc>
          <w:tcPr>
            <w:tcW w:w="7858" w:type="dxa"/>
            <w:tcBorders>
              <w:top w:val="single" w:sz="4" w:space="0" w:color="F79646" w:themeColor="accent6"/>
            </w:tcBorders>
          </w:tcPr>
          <w:p w14:paraId="20430497" w14:textId="7A14DA8A" w:rsidR="009C1BD4" w:rsidRPr="00913E87" w:rsidRDefault="009C1BD4" w:rsidP="009C1BD4">
            <w:pPr>
              <w:pStyle w:val="BodyText"/>
              <w:ind w:left="0"/>
              <w:rPr>
                <w:rFonts w:asciiTheme="minorHAnsi" w:hAnsiTheme="minorHAnsi" w:cstheme="minorHAnsi"/>
                <w:sz w:val="22"/>
                <w:szCs w:val="22"/>
              </w:rPr>
            </w:pPr>
            <w:r w:rsidRPr="00913E87">
              <w:rPr>
                <w:rFonts w:asciiTheme="minorHAnsi" w:hAnsiTheme="minorHAnsi" w:cstheme="minorHAnsi"/>
                <w:sz w:val="22"/>
                <w:szCs w:val="22"/>
              </w:rPr>
              <w:t xml:space="preserve">For </w:t>
            </w:r>
            <w:r w:rsidR="003E516F" w:rsidRPr="00913E87">
              <w:rPr>
                <w:rFonts w:asciiTheme="minorHAnsi" w:hAnsiTheme="minorHAnsi" w:cstheme="minorHAnsi"/>
                <w:sz w:val="22"/>
                <w:szCs w:val="22"/>
              </w:rPr>
              <w:t>relief and recovery activities excluding counter disaster operations</w:t>
            </w:r>
            <w:r w:rsidRPr="00913E87">
              <w:rPr>
                <w:rFonts w:asciiTheme="minorHAnsi" w:hAnsiTheme="minorHAnsi" w:cstheme="minorHAnsi"/>
                <w:sz w:val="22"/>
                <w:szCs w:val="22"/>
              </w:rPr>
              <w:t xml:space="preserve">, there should be representative evidence of each of the key work types (i.e. </w:t>
            </w:r>
            <w:r w:rsidR="003E516F" w:rsidRPr="00913E87">
              <w:rPr>
                <w:rFonts w:asciiTheme="minorHAnsi" w:hAnsiTheme="minorHAnsi" w:cstheme="minorHAnsi"/>
                <w:sz w:val="22"/>
                <w:szCs w:val="22"/>
              </w:rPr>
              <w:t>that a relief and/or recovery centre was established and closed</w:t>
            </w:r>
            <w:r w:rsidRPr="00913E87">
              <w:rPr>
                <w:rFonts w:asciiTheme="minorHAnsi" w:hAnsiTheme="minorHAnsi" w:cstheme="minorHAnsi"/>
                <w:sz w:val="22"/>
                <w:szCs w:val="22"/>
              </w:rPr>
              <w:t xml:space="preserve">). It is appropriate that the Delivery Agency provide photographic </w:t>
            </w:r>
            <w:r w:rsidR="003E516F" w:rsidRPr="00913E87">
              <w:rPr>
                <w:rFonts w:asciiTheme="minorHAnsi" w:hAnsiTheme="minorHAnsi" w:cstheme="minorHAnsi"/>
                <w:sz w:val="22"/>
                <w:szCs w:val="22"/>
              </w:rPr>
              <w:t>and/or supporting documentation indi</w:t>
            </w:r>
            <w:r w:rsidRPr="00913E87">
              <w:rPr>
                <w:rFonts w:asciiTheme="minorHAnsi" w:hAnsiTheme="minorHAnsi" w:cstheme="minorHAnsi"/>
                <w:sz w:val="22"/>
                <w:szCs w:val="22"/>
              </w:rPr>
              <w:t>cating the service provided and the link to the disaster, to ensure sufficient evidence supports the level of actual costs incurred.</w:t>
            </w:r>
          </w:p>
          <w:p w14:paraId="00F448AF" w14:textId="6B7A6216" w:rsidR="009C1BD4" w:rsidRPr="00913E87" w:rsidRDefault="009C1BD4" w:rsidP="009C1BD4">
            <w:pPr>
              <w:pStyle w:val="BodyText"/>
              <w:ind w:left="0"/>
              <w:rPr>
                <w:rFonts w:asciiTheme="minorHAnsi" w:hAnsiTheme="minorHAnsi" w:cstheme="minorHAnsi"/>
                <w:sz w:val="22"/>
                <w:szCs w:val="22"/>
              </w:rPr>
            </w:pPr>
            <w:r w:rsidRPr="00913E87">
              <w:rPr>
                <w:rFonts w:asciiTheme="minorHAnsi" w:hAnsiTheme="minorHAnsi" w:cstheme="minorHAnsi"/>
                <w:sz w:val="22"/>
                <w:szCs w:val="22"/>
              </w:rPr>
              <w:t>Post-disaster photos are to be representative of damage</w:t>
            </w:r>
            <w:r w:rsidR="00913E87" w:rsidRPr="00913E87">
              <w:rPr>
                <w:rFonts w:asciiTheme="minorHAnsi" w:hAnsiTheme="minorHAnsi" w:cstheme="minorHAnsi"/>
                <w:sz w:val="22"/>
                <w:szCs w:val="22"/>
              </w:rPr>
              <w:t>. Refer to evidence requirements under each of the expenditure types in Guideline 4 Claims and Eligibility for relief and recovery activities and counter disaster operations (CDO – Category A, B (CDO only), C and D.</w:t>
            </w:r>
          </w:p>
        </w:tc>
      </w:tr>
      <w:tr w:rsidR="00AF4CE0" w:rsidRPr="00E17153" w14:paraId="7D1FB305" w14:textId="77777777" w:rsidTr="00A41828">
        <w:tc>
          <w:tcPr>
            <w:tcW w:w="1384" w:type="dxa"/>
            <w:tcBorders>
              <w:top w:val="single" w:sz="4" w:space="0" w:color="F79646" w:themeColor="accent6"/>
              <w:bottom w:val="single" w:sz="4" w:space="0" w:color="F79646" w:themeColor="accent6"/>
            </w:tcBorders>
          </w:tcPr>
          <w:p w14:paraId="11C554D8" w14:textId="77777777" w:rsidR="00AF4CE0" w:rsidRPr="003E516F" w:rsidRDefault="00AF4CE0" w:rsidP="00064BF4">
            <w:pPr>
              <w:spacing w:before="120" w:after="120"/>
              <w:rPr>
                <w:rFonts w:asciiTheme="minorHAnsi" w:hAnsiTheme="minorHAnsi" w:cstheme="minorHAnsi"/>
                <w:szCs w:val="22"/>
              </w:rPr>
            </w:pPr>
            <w:r w:rsidRPr="003E516F">
              <w:rPr>
                <w:rFonts w:asciiTheme="minorHAnsi" w:hAnsiTheme="minorHAnsi" w:cstheme="minorHAnsi"/>
                <w:szCs w:val="22"/>
              </w:rPr>
              <w:t>5</w:t>
            </w:r>
          </w:p>
        </w:tc>
        <w:tc>
          <w:tcPr>
            <w:tcW w:w="7858" w:type="dxa"/>
            <w:tcBorders>
              <w:top w:val="single" w:sz="4" w:space="0" w:color="F79646" w:themeColor="accent6"/>
            </w:tcBorders>
          </w:tcPr>
          <w:p w14:paraId="5A54AA8C" w14:textId="77777777" w:rsidR="00AF4CE0" w:rsidRPr="00913E87" w:rsidRDefault="00AF4CE0" w:rsidP="00064BF4">
            <w:pPr>
              <w:pStyle w:val="BodyText"/>
              <w:ind w:left="0"/>
              <w:rPr>
                <w:rFonts w:asciiTheme="minorHAnsi" w:hAnsiTheme="minorHAnsi" w:cstheme="minorHAnsi"/>
                <w:sz w:val="22"/>
                <w:szCs w:val="22"/>
              </w:rPr>
            </w:pPr>
            <w:r w:rsidRPr="00913E87">
              <w:rPr>
                <w:rFonts w:asciiTheme="minorHAnsi" w:hAnsiTheme="minorHAnsi" w:cstheme="minorHAnsi"/>
                <w:bCs/>
                <w:color w:val="000000"/>
                <w:sz w:val="22"/>
                <w:szCs w:val="22"/>
              </w:rPr>
              <w:t>If the claim f</w:t>
            </w:r>
            <w:r w:rsidR="002B5782" w:rsidRPr="00913E87">
              <w:rPr>
                <w:rFonts w:asciiTheme="minorHAnsi" w:hAnsiTheme="minorHAnsi" w:cstheme="minorHAnsi"/>
                <w:bCs/>
                <w:color w:val="000000"/>
                <w:sz w:val="22"/>
                <w:szCs w:val="22"/>
              </w:rPr>
              <w:t>orm</w:t>
            </w:r>
            <w:r w:rsidRPr="00913E87">
              <w:rPr>
                <w:rFonts w:asciiTheme="minorHAnsi" w:hAnsiTheme="minorHAnsi" w:cstheme="minorHAnsi"/>
                <w:bCs/>
                <w:color w:val="000000"/>
                <w:sz w:val="22"/>
                <w:szCs w:val="22"/>
              </w:rPr>
              <w:t xml:space="preserve"> is complete and accurate, </w:t>
            </w:r>
            <w:r w:rsidR="009D4ECC" w:rsidRPr="00913E87">
              <w:rPr>
                <w:rFonts w:asciiTheme="minorHAnsi" w:hAnsiTheme="minorHAnsi" w:cstheme="minorHAnsi"/>
                <w:bCs/>
                <w:color w:val="000000"/>
                <w:sz w:val="22"/>
                <w:szCs w:val="22"/>
              </w:rPr>
              <w:t>t</w:t>
            </w:r>
            <w:r w:rsidR="00950614" w:rsidRPr="00913E87">
              <w:rPr>
                <w:rFonts w:asciiTheme="minorHAnsi" w:hAnsiTheme="minorHAnsi" w:cstheme="minorHAnsi"/>
                <w:bCs/>
                <w:color w:val="000000"/>
                <w:sz w:val="22"/>
                <w:szCs w:val="22"/>
              </w:rPr>
              <w:t>he Assessing Authority</w:t>
            </w:r>
            <w:r w:rsidRPr="00913E87">
              <w:rPr>
                <w:rFonts w:asciiTheme="minorHAnsi" w:hAnsiTheme="minorHAnsi" w:cstheme="minorHAnsi"/>
                <w:bCs/>
                <w:color w:val="000000"/>
                <w:sz w:val="22"/>
                <w:szCs w:val="22"/>
              </w:rPr>
              <w:t xml:space="preserve"> will endorse/approve the claim.</w:t>
            </w:r>
          </w:p>
        </w:tc>
      </w:tr>
      <w:tr w:rsidR="00AF4CE0" w:rsidRPr="00E17153" w14:paraId="6DBE71BD" w14:textId="77777777" w:rsidTr="00A41828">
        <w:tc>
          <w:tcPr>
            <w:tcW w:w="1384" w:type="dxa"/>
            <w:tcBorders>
              <w:top w:val="single" w:sz="4" w:space="0" w:color="F79646" w:themeColor="accent6"/>
              <w:bottom w:val="single" w:sz="4" w:space="0" w:color="F79646" w:themeColor="accent6"/>
            </w:tcBorders>
          </w:tcPr>
          <w:p w14:paraId="4423B1D0" w14:textId="77777777" w:rsidR="00AF4CE0" w:rsidRPr="003E516F" w:rsidRDefault="00AF4CE0" w:rsidP="00064BF4">
            <w:pPr>
              <w:spacing w:before="120" w:after="120" w:line="276" w:lineRule="auto"/>
              <w:rPr>
                <w:rFonts w:asciiTheme="minorHAnsi" w:hAnsiTheme="minorHAnsi" w:cstheme="minorHAnsi"/>
                <w:szCs w:val="22"/>
              </w:rPr>
            </w:pPr>
            <w:r w:rsidRPr="003E516F">
              <w:rPr>
                <w:rFonts w:asciiTheme="minorHAnsi" w:hAnsiTheme="minorHAnsi" w:cstheme="minorHAnsi"/>
                <w:szCs w:val="22"/>
              </w:rPr>
              <w:t>6</w:t>
            </w:r>
          </w:p>
        </w:tc>
        <w:tc>
          <w:tcPr>
            <w:tcW w:w="7858" w:type="dxa"/>
            <w:tcBorders>
              <w:top w:val="single" w:sz="4" w:space="0" w:color="F79646" w:themeColor="accent6"/>
              <w:bottom w:val="single" w:sz="4" w:space="0" w:color="F79646" w:themeColor="accent6"/>
            </w:tcBorders>
          </w:tcPr>
          <w:p w14:paraId="28696117" w14:textId="77777777" w:rsidR="00AF4CE0" w:rsidRPr="00913E87" w:rsidRDefault="00AF4CE0" w:rsidP="00064BF4">
            <w:pPr>
              <w:spacing w:before="120" w:after="120" w:line="276" w:lineRule="auto"/>
              <w:rPr>
                <w:rFonts w:asciiTheme="minorHAnsi" w:hAnsiTheme="minorHAnsi" w:cstheme="minorHAnsi"/>
                <w:szCs w:val="22"/>
              </w:rPr>
            </w:pPr>
            <w:r w:rsidRPr="00913E87">
              <w:rPr>
                <w:rFonts w:asciiTheme="minorHAnsi" w:hAnsiTheme="minorHAnsi" w:cstheme="minorHAnsi"/>
                <w:bCs/>
                <w:color w:val="000000"/>
                <w:szCs w:val="22"/>
              </w:rPr>
              <w:t xml:space="preserve">If the claim from the requires corrective action, </w:t>
            </w:r>
            <w:r w:rsidR="009D4ECC" w:rsidRPr="00913E87">
              <w:rPr>
                <w:rFonts w:asciiTheme="minorHAnsi" w:hAnsiTheme="minorHAnsi" w:cstheme="minorHAnsi"/>
                <w:bCs/>
                <w:color w:val="000000"/>
                <w:szCs w:val="22"/>
              </w:rPr>
              <w:t>t</w:t>
            </w:r>
            <w:r w:rsidR="00950614" w:rsidRPr="00913E87">
              <w:rPr>
                <w:rFonts w:asciiTheme="minorHAnsi" w:hAnsiTheme="minorHAnsi" w:cstheme="minorHAnsi"/>
                <w:bCs/>
                <w:color w:val="000000"/>
                <w:szCs w:val="22"/>
              </w:rPr>
              <w:t>he Assessing Authority</w:t>
            </w:r>
            <w:r w:rsidRPr="00913E87">
              <w:rPr>
                <w:rFonts w:asciiTheme="minorHAnsi" w:hAnsiTheme="minorHAnsi" w:cstheme="minorHAnsi"/>
                <w:bCs/>
                <w:color w:val="000000"/>
                <w:szCs w:val="22"/>
              </w:rPr>
              <w:t xml:space="preserve"> will return the claim form to the </w:t>
            </w:r>
            <w:r w:rsidR="009D4ECC" w:rsidRPr="00913E87">
              <w:rPr>
                <w:rFonts w:asciiTheme="minorHAnsi" w:hAnsiTheme="minorHAnsi" w:cstheme="minorHAnsi"/>
                <w:bCs/>
                <w:color w:val="000000"/>
                <w:szCs w:val="22"/>
              </w:rPr>
              <w:t xml:space="preserve">Delivery Agency </w:t>
            </w:r>
            <w:r w:rsidRPr="00913E87">
              <w:rPr>
                <w:rFonts w:asciiTheme="minorHAnsi" w:hAnsiTheme="minorHAnsi" w:cstheme="minorHAnsi"/>
                <w:bCs/>
                <w:color w:val="000000"/>
                <w:szCs w:val="22"/>
              </w:rPr>
              <w:t xml:space="preserve">for further action. When </w:t>
            </w:r>
            <w:r w:rsidR="009D4ECC" w:rsidRPr="00913E87">
              <w:rPr>
                <w:rFonts w:asciiTheme="minorHAnsi" w:hAnsiTheme="minorHAnsi" w:cstheme="minorHAnsi"/>
                <w:bCs/>
                <w:color w:val="000000"/>
                <w:szCs w:val="22"/>
              </w:rPr>
              <w:t>Delivery Agency</w:t>
            </w:r>
            <w:r w:rsidRPr="00913E87">
              <w:rPr>
                <w:rFonts w:asciiTheme="minorHAnsi" w:hAnsiTheme="minorHAnsi" w:cstheme="minorHAnsi"/>
                <w:bCs/>
                <w:color w:val="000000"/>
                <w:szCs w:val="22"/>
              </w:rPr>
              <w:t xml:space="preserve"> returns completed claim form, </w:t>
            </w:r>
            <w:r w:rsidR="009D4ECC" w:rsidRPr="00913E87">
              <w:rPr>
                <w:rFonts w:asciiTheme="minorHAnsi" w:hAnsiTheme="minorHAnsi" w:cstheme="minorHAnsi"/>
                <w:bCs/>
                <w:color w:val="000000"/>
                <w:szCs w:val="22"/>
              </w:rPr>
              <w:t>t</w:t>
            </w:r>
            <w:r w:rsidR="00950614" w:rsidRPr="00913E87">
              <w:rPr>
                <w:rFonts w:asciiTheme="minorHAnsi" w:hAnsiTheme="minorHAnsi" w:cstheme="minorHAnsi"/>
                <w:bCs/>
                <w:color w:val="000000"/>
                <w:szCs w:val="22"/>
              </w:rPr>
              <w:t>he Assessing Authority</w:t>
            </w:r>
            <w:r w:rsidRPr="00913E87">
              <w:rPr>
                <w:rFonts w:asciiTheme="minorHAnsi" w:hAnsiTheme="minorHAnsi" w:cstheme="minorHAnsi"/>
                <w:bCs/>
                <w:color w:val="000000"/>
                <w:szCs w:val="22"/>
              </w:rPr>
              <w:t xml:space="preserve"> will refer to Step 3, 4 and 5</w:t>
            </w:r>
          </w:p>
        </w:tc>
      </w:tr>
    </w:tbl>
    <w:p w14:paraId="0B9A4C2F" w14:textId="77777777" w:rsidR="00B84E55" w:rsidRDefault="00B84E55" w:rsidP="007C53C3">
      <w:pPr>
        <w:spacing w:before="120" w:after="120" w:line="276" w:lineRule="auto"/>
        <w:rPr>
          <w:rFonts w:asciiTheme="minorHAnsi" w:hAnsiTheme="minorHAnsi" w:cstheme="minorHAnsi"/>
          <w:b/>
          <w:sz w:val="24"/>
          <w:szCs w:val="24"/>
        </w:rPr>
      </w:pPr>
    </w:p>
    <w:p w14:paraId="19F482B3" w14:textId="77777777" w:rsidR="00B84E55" w:rsidRDefault="00B84E55">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2DEEB76E" w14:textId="1B1E18C0" w:rsidR="00AF4CE0" w:rsidRPr="00585B77" w:rsidRDefault="00AF4CE0" w:rsidP="007C53C3">
      <w:pPr>
        <w:spacing w:before="120" w:after="120" w:line="276" w:lineRule="auto"/>
        <w:rPr>
          <w:rFonts w:asciiTheme="minorHAnsi" w:hAnsiTheme="minorHAnsi" w:cstheme="minorHAnsi"/>
          <w:sz w:val="24"/>
          <w:szCs w:val="24"/>
        </w:rPr>
      </w:pPr>
      <w:r w:rsidRPr="00585B77">
        <w:rPr>
          <w:rFonts w:asciiTheme="minorHAnsi" w:hAnsiTheme="minorHAnsi" w:cstheme="minorHAnsi"/>
          <w:b/>
          <w:sz w:val="24"/>
          <w:szCs w:val="24"/>
        </w:rPr>
        <w:lastRenderedPageBreak/>
        <w:t xml:space="preserve">DRFA Claim Validation Form </w:t>
      </w:r>
      <w:r w:rsidR="00812C41">
        <w:rPr>
          <w:rFonts w:asciiTheme="minorHAnsi" w:hAnsiTheme="minorHAnsi" w:cstheme="minorHAnsi"/>
          <w:b/>
          <w:sz w:val="24"/>
          <w:szCs w:val="24"/>
        </w:rPr>
        <w:t>–</w:t>
      </w:r>
      <w:r w:rsidRPr="00585B77">
        <w:rPr>
          <w:rFonts w:asciiTheme="minorHAnsi" w:hAnsiTheme="minorHAnsi" w:cstheme="minorHAnsi"/>
          <w:b/>
          <w:sz w:val="24"/>
          <w:szCs w:val="24"/>
        </w:rPr>
        <w:t xml:space="preserve"> </w:t>
      </w:r>
      <w:r w:rsidR="00E27104">
        <w:rPr>
          <w:rFonts w:asciiTheme="minorHAnsi" w:hAnsiTheme="minorHAnsi" w:cstheme="minorHAnsi"/>
          <w:b/>
          <w:sz w:val="24"/>
          <w:szCs w:val="24"/>
        </w:rPr>
        <w:t>Relief and Recovery Activities</w:t>
      </w:r>
    </w:p>
    <w:tbl>
      <w:tblPr>
        <w:tblStyle w:val="TableGrid"/>
        <w:tblW w:w="9180" w:type="dxa"/>
        <w:tblLook w:val="04A0" w:firstRow="1" w:lastRow="0" w:firstColumn="1" w:lastColumn="0" w:noHBand="0" w:noVBand="1"/>
      </w:tblPr>
      <w:tblGrid>
        <w:gridCol w:w="6274"/>
        <w:gridCol w:w="2906"/>
      </w:tblGrid>
      <w:tr w:rsidR="00F20348" w:rsidRPr="00E17153" w14:paraId="7140E758" w14:textId="77777777" w:rsidTr="00F20348">
        <w:tc>
          <w:tcPr>
            <w:tcW w:w="6274" w:type="dxa"/>
          </w:tcPr>
          <w:p w14:paraId="34292CAF" w14:textId="77777777" w:rsidR="00F20348" w:rsidRPr="00E17153" w:rsidRDefault="00F20348" w:rsidP="0006566E">
            <w:pPr>
              <w:spacing w:before="120" w:after="120" w:line="276" w:lineRule="auto"/>
              <w:rPr>
                <w:rFonts w:asciiTheme="minorHAnsi" w:hAnsiTheme="minorHAnsi" w:cstheme="minorHAnsi"/>
                <w:b/>
                <w:szCs w:val="22"/>
              </w:rPr>
            </w:pPr>
          </w:p>
        </w:tc>
        <w:tc>
          <w:tcPr>
            <w:tcW w:w="2906" w:type="dxa"/>
          </w:tcPr>
          <w:p w14:paraId="2AA414CF" w14:textId="2E1DBD7D" w:rsidR="00F20348" w:rsidRPr="0094416D" w:rsidRDefault="00F42D07" w:rsidP="0006566E">
            <w:pPr>
              <w:spacing w:before="120" w:after="120" w:line="276" w:lineRule="auto"/>
              <w:rPr>
                <w:rFonts w:asciiTheme="minorHAnsi" w:hAnsiTheme="minorHAnsi" w:cstheme="minorHAnsi"/>
                <w:szCs w:val="22"/>
              </w:rPr>
            </w:pPr>
            <w:r w:rsidRPr="0094416D">
              <w:rPr>
                <w:rFonts w:asciiTheme="minorHAnsi" w:hAnsiTheme="minorHAnsi" w:cstheme="minorHAnsi"/>
                <w:b/>
                <w:szCs w:val="22"/>
              </w:rPr>
              <w:t>Assessing Authority</w:t>
            </w:r>
            <w:r w:rsidR="00F20348" w:rsidRPr="0094416D">
              <w:rPr>
                <w:rFonts w:asciiTheme="minorHAnsi" w:hAnsiTheme="minorHAnsi" w:cstheme="minorHAnsi"/>
                <w:b/>
                <w:szCs w:val="22"/>
              </w:rPr>
              <w:t xml:space="preserve"> Check</w:t>
            </w:r>
          </w:p>
        </w:tc>
      </w:tr>
      <w:tr w:rsidR="00F20348" w:rsidRPr="00E17153" w14:paraId="53C232C8" w14:textId="5C1067CD" w:rsidTr="00F20348">
        <w:tc>
          <w:tcPr>
            <w:tcW w:w="6274" w:type="dxa"/>
          </w:tcPr>
          <w:p w14:paraId="39FFC9FB" w14:textId="77777777" w:rsidR="00F20348" w:rsidRPr="00913E87" w:rsidRDefault="00F20348" w:rsidP="0006566E">
            <w:pPr>
              <w:spacing w:before="120" w:after="120" w:line="276" w:lineRule="auto"/>
              <w:rPr>
                <w:rFonts w:asciiTheme="minorHAnsi" w:hAnsiTheme="minorHAnsi" w:cstheme="minorHAnsi"/>
                <w:b/>
                <w:szCs w:val="22"/>
              </w:rPr>
            </w:pPr>
            <w:r w:rsidRPr="00913E87">
              <w:rPr>
                <w:rFonts w:asciiTheme="minorHAnsi" w:hAnsiTheme="minorHAnsi" w:cstheme="minorHAnsi"/>
                <w:b/>
                <w:szCs w:val="22"/>
              </w:rPr>
              <w:t>Date claim received from Delivery Agency</w:t>
            </w:r>
          </w:p>
        </w:tc>
        <w:tc>
          <w:tcPr>
            <w:tcW w:w="2906" w:type="dxa"/>
          </w:tcPr>
          <w:p w14:paraId="24F485EA" w14:textId="77777777" w:rsidR="00F20348" w:rsidRPr="00913E87" w:rsidRDefault="00F20348" w:rsidP="0006566E">
            <w:pPr>
              <w:spacing w:before="120" w:after="120" w:line="276" w:lineRule="auto"/>
              <w:rPr>
                <w:rFonts w:asciiTheme="minorHAnsi" w:hAnsiTheme="minorHAnsi" w:cstheme="minorHAnsi"/>
                <w:szCs w:val="22"/>
              </w:rPr>
            </w:pPr>
            <w:r w:rsidRPr="00913E87">
              <w:rPr>
                <w:rFonts w:asciiTheme="minorHAnsi" w:hAnsiTheme="minorHAnsi" w:cstheme="minorHAnsi"/>
                <w:szCs w:val="22"/>
              </w:rPr>
              <w:t>00/00/0000</w:t>
            </w:r>
          </w:p>
        </w:tc>
      </w:tr>
      <w:tr w:rsidR="00F20348" w:rsidRPr="00E17153" w14:paraId="2883064E" w14:textId="312864DB" w:rsidTr="00F20348">
        <w:tc>
          <w:tcPr>
            <w:tcW w:w="6274" w:type="dxa"/>
            <w:tcBorders>
              <w:bottom w:val="single" w:sz="4" w:space="0" w:color="auto"/>
            </w:tcBorders>
          </w:tcPr>
          <w:p w14:paraId="5C22F527" w14:textId="77777777" w:rsidR="00F20348" w:rsidRPr="00913E87" w:rsidRDefault="00F20348" w:rsidP="0006566E">
            <w:pPr>
              <w:spacing w:before="120" w:after="120" w:line="276" w:lineRule="auto"/>
              <w:rPr>
                <w:rFonts w:asciiTheme="minorHAnsi" w:hAnsiTheme="minorHAnsi" w:cstheme="minorHAnsi"/>
                <w:b/>
                <w:szCs w:val="22"/>
              </w:rPr>
            </w:pPr>
            <w:r w:rsidRPr="00913E87">
              <w:rPr>
                <w:rFonts w:asciiTheme="minorHAnsi" w:hAnsiTheme="minorHAnsi" w:cstheme="minorHAnsi"/>
                <w:b/>
                <w:szCs w:val="22"/>
              </w:rPr>
              <w:t>Date Delivery Agency advised Assessing Authority of intent to undertake works</w:t>
            </w:r>
          </w:p>
        </w:tc>
        <w:tc>
          <w:tcPr>
            <w:tcW w:w="2906" w:type="dxa"/>
            <w:tcBorders>
              <w:bottom w:val="single" w:sz="4" w:space="0" w:color="auto"/>
            </w:tcBorders>
          </w:tcPr>
          <w:p w14:paraId="4423B27C" w14:textId="77777777" w:rsidR="00F20348" w:rsidRPr="00913E87" w:rsidRDefault="00F20348" w:rsidP="0006566E">
            <w:pPr>
              <w:spacing w:before="120" w:after="120" w:line="276" w:lineRule="auto"/>
              <w:rPr>
                <w:rFonts w:asciiTheme="minorHAnsi" w:hAnsiTheme="minorHAnsi" w:cstheme="minorHAnsi"/>
                <w:szCs w:val="22"/>
              </w:rPr>
            </w:pPr>
            <w:r w:rsidRPr="00913E87">
              <w:rPr>
                <w:rFonts w:asciiTheme="minorHAnsi" w:hAnsiTheme="minorHAnsi" w:cstheme="minorHAnsi"/>
                <w:szCs w:val="22"/>
              </w:rPr>
              <w:t>00/00/0000</w:t>
            </w:r>
          </w:p>
        </w:tc>
      </w:tr>
      <w:tr w:rsidR="00F20348" w:rsidRPr="00E17153" w14:paraId="01595DC0" w14:textId="44A06BC4" w:rsidTr="00F20348">
        <w:tc>
          <w:tcPr>
            <w:tcW w:w="6274" w:type="dxa"/>
            <w:tcBorders>
              <w:bottom w:val="nil"/>
            </w:tcBorders>
          </w:tcPr>
          <w:p w14:paraId="4595AE36" w14:textId="47EB7D9C" w:rsidR="00F20348" w:rsidRPr="00913E87" w:rsidRDefault="00F20348" w:rsidP="0006566E">
            <w:pPr>
              <w:spacing w:before="120" w:after="120"/>
              <w:rPr>
                <w:rFonts w:asciiTheme="minorHAnsi" w:hAnsiTheme="minorHAnsi" w:cstheme="minorHAnsi"/>
                <w:b/>
                <w:szCs w:val="22"/>
              </w:rPr>
            </w:pPr>
            <w:r w:rsidRPr="00913E87">
              <w:rPr>
                <w:rFonts w:asciiTheme="minorHAnsi" w:hAnsiTheme="minorHAnsi" w:cstheme="minorHAnsi"/>
                <w:b/>
                <w:szCs w:val="22"/>
              </w:rPr>
              <w:t xml:space="preserve">All fields on form </w:t>
            </w:r>
            <w:r w:rsidR="009C1BD4" w:rsidRPr="00913E87">
              <w:rPr>
                <w:rFonts w:asciiTheme="minorHAnsi" w:hAnsiTheme="minorHAnsi" w:cstheme="minorHAnsi"/>
                <w:b/>
                <w:szCs w:val="22"/>
              </w:rPr>
              <w:t xml:space="preserve">V </w:t>
            </w:r>
            <w:r w:rsidR="00417487" w:rsidRPr="00913E87">
              <w:rPr>
                <w:rFonts w:asciiTheme="minorHAnsi" w:hAnsiTheme="minorHAnsi" w:cstheme="minorHAnsi"/>
                <w:b/>
                <w:szCs w:val="22"/>
              </w:rPr>
              <w:t xml:space="preserve">Form </w:t>
            </w:r>
            <w:r w:rsidRPr="00913E87">
              <w:rPr>
                <w:rFonts w:asciiTheme="minorHAnsi" w:hAnsiTheme="minorHAnsi" w:cstheme="minorHAnsi"/>
                <w:b/>
                <w:szCs w:val="22"/>
              </w:rPr>
              <w:t>D-DEC</w:t>
            </w:r>
            <w:r w:rsidR="008B59B6">
              <w:rPr>
                <w:rFonts w:asciiTheme="minorHAnsi" w:hAnsiTheme="minorHAnsi" w:cstheme="minorHAnsi"/>
                <w:b/>
                <w:szCs w:val="22"/>
              </w:rPr>
              <w:t xml:space="preserve"> (2)</w:t>
            </w:r>
            <w:r w:rsidRPr="00913E87">
              <w:rPr>
                <w:rFonts w:asciiTheme="minorHAnsi" w:hAnsiTheme="minorHAnsi" w:cstheme="minorHAnsi"/>
                <w:b/>
                <w:szCs w:val="22"/>
              </w:rPr>
              <w:t xml:space="preserve"> are completed correctly</w:t>
            </w:r>
          </w:p>
        </w:tc>
        <w:tc>
          <w:tcPr>
            <w:tcW w:w="2906" w:type="dxa"/>
            <w:tcBorders>
              <w:bottom w:val="nil"/>
            </w:tcBorders>
          </w:tcPr>
          <w:p w14:paraId="1A491939" w14:textId="77777777" w:rsidR="00F20348" w:rsidRPr="00913E87" w:rsidRDefault="00F20348" w:rsidP="0006566E">
            <w:pPr>
              <w:spacing w:before="120" w:after="120" w:line="276" w:lineRule="auto"/>
              <w:rPr>
                <w:rFonts w:asciiTheme="minorHAnsi" w:hAnsiTheme="minorHAnsi" w:cstheme="minorHAnsi"/>
                <w:szCs w:val="22"/>
              </w:rPr>
            </w:pPr>
            <w:r w:rsidRPr="00913E87">
              <w:rPr>
                <w:rFonts w:asciiTheme="minorHAnsi" w:hAnsiTheme="minorHAnsi" w:cstheme="minorHAnsi"/>
                <w:szCs w:val="22"/>
              </w:rPr>
              <w:t xml:space="preserve">Y </w:t>
            </w:r>
            <w:sdt>
              <w:sdtPr>
                <w:rPr>
                  <w:rFonts w:asciiTheme="minorHAnsi" w:hAnsiTheme="minorHAnsi" w:cstheme="minorHAnsi"/>
                  <w:szCs w:val="22"/>
                </w:rPr>
                <w:id w:val="-1220361607"/>
                <w14:checkbox>
                  <w14:checked w14:val="0"/>
                  <w14:checkedState w14:val="2612" w14:font="MS Gothic"/>
                  <w14:uncheckedState w14:val="2610" w14:font="MS Gothic"/>
                </w14:checkbox>
              </w:sdtPr>
              <w:sdtEndPr/>
              <w:sdtContent>
                <w:r w:rsidRPr="00913E87">
                  <w:rPr>
                    <w:rFonts w:ascii="Segoe UI Symbol" w:eastAsia="MS Gothic" w:hAnsi="Segoe UI Symbol" w:cs="Segoe UI Symbol"/>
                    <w:szCs w:val="22"/>
                  </w:rPr>
                  <w:t>☐</w:t>
                </w:r>
              </w:sdtContent>
            </w:sdt>
            <w:r w:rsidRPr="00913E87">
              <w:rPr>
                <w:rFonts w:asciiTheme="minorHAnsi" w:hAnsiTheme="minorHAnsi" w:cstheme="minorHAnsi"/>
                <w:szCs w:val="22"/>
              </w:rPr>
              <w:tab/>
              <w:t xml:space="preserve">N </w:t>
            </w:r>
            <w:sdt>
              <w:sdtPr>
                <w:rPr>
                  <w:rFonts w:asciiTheme="minorHAnsi" w:hAnsiTheme="minorHAnsi" w:cstheme="minorHAnsi"/>
                  <w:szCs w:val="22"/>
                </w:rPr>
                <w:id w:val="-167487883"/>
                <w14:checkbox>
                  <w14:checked w14:val="0"/>
                  <w14:checkedState w14:val="2612" w14:font="MS Gothic"/>
                  <w14:uncheckedState w14:val="2610" w14:font="MS Gothic"/>
                </w14:checkbox>
              </w:sdtPr>
              <w:sdtEndPr/>
              <w:sdtContent>
                <w:r w:rsidRPr="00913E87">
                  <w:rPr>
                    <w:rFonts w:ascii="Segoe UI Symbol" w:eastAsia="MS Gothic" w:hAnsi="Segoe UI Symbol" w:cs="Segoe UI Symbol"/>
                    <w:szCs w:val="22"/>
                  </w:rPr>
                  <w:t>☐</w:t>
                </w:r>
              </w:sdtContent>
            </w:sdt>
          </w:p>
        </w:tc>
      </w:tr>
      <w:tr w:rsidR="00F20348" w:rsidRPr="00E17153" w14:paraId="720A2B08" w14:textId="65272026" w:rsidTr="00F20348">
        <w:tc>
          <w:tcPr>
            <w:tcW w:w="6274" w:type="dxa"/>
            <w:tcBorders>
              <w:top w:val="nil"/>
            </w:tcBorders>
          </w:tcPr>
          <w:p w14:paraId="5C6E5182" w14:textId="77777777" w:rsidR="00F20348" w:rsidRPr="00913E87" w:rsidRDefault="00F20348" w:rsidP="0006566E">
            <w:pPr>
              <w:pStyle w:val="ListParagraph"/>
              <w:numPr>
                <w:ilvl w:val="0"/>
                <w:numId w:val="16"/>
              </w:numPr>
              <w:spacing w:before="120" w:after="120"/>
              <w:rPr>
                <w:rFonts w:cstheme="minorHAnsi"/>
              </w:rPr>
            </w:pPr>
            <w:r w:rsidRPr="00913E87">
              <w:rPr>
                <w:rFonts w:cstheme="minorHAnsi"/>
              </w:rPr>
              <w:t>Delivery Agency internal reference number</w:t>
            </w:r>
          </w:p>
          <w:p w14:paraId="0F39E25D" w14:textId="77777777" w:rsidR="00F20348" w:rsidRPr="00913E87" w:rsidRDefault="00F20348" w:rsidP="0006566E">
            <w:pPr>
              <w:pStyle w:val="ListParagraph"/>
              <w:numPr>
                <w:ilvl w:val="0"/>
                <w:numId w:val="16"/>
              </w:numPr>
              <w:spacing w:before="120" w:after="120"/>
              <w:rPr>
                <w:rFonts w:cstheme="minorHAnsi"/>
              </w:rPr>
            </w:pPr>
            <w:r w:rsidRPr="00913E87">
              <w:rPr>
                <w:rFonts w:cstheme="minorHAnsi"/>
              </w:rPr>
              <w:t>Event</w:t>
            </w:r>
          </w:p>
          <w:p w14:paraId="3AADCB93" w14:textId="24C3D4BD" w:rsidR="00F20348" w:rsidRPr="00913E87" w:rsidRDefault="00F20348" w:rsidP="0006566E">
            <w:pPr>
              <w:pStyle w:val="ListParagraph"/>
              <w:numPr>
                <w:ilvl w:val="0"/>
                <w:numId w:val="16"/>
              </w:numPr>
              <w:spacing w:before="120" w:after="120"/>
              <w:rPr>
                <w:rFonts w:cstheme="minorHAnsi"/>
              </w:rPr>
            </w:pPr>
            <w:r w:rsidRPr="00913E87">
              <w:rPr>
                <w:rFonts w:cstheme="minorHAnsi"/>
              </w:rPr>
              <w:t>Type of claim</w:t>
            </w:r>
          </w:p>
          <w:p w14:paraId="38678C50" w14:textId="51842BF0" w:rsidR="00F20348" w:rsidRPr="00913E87" w:rsidRDefault="00F20348" w:rsidP="0006566E">
            <w:pPr>
              <w:pStyle w:val="ListParagraph"/>
              <w:numPr>
                <w:ilvl w:val="0"/>
                <w:numId w:val="16"/>
              </w:numPr>
              <w:spacing w:before="120" w:after="120"/>
              <w:rPr>
                <w:rFonts w:cstheme="minorHAnsi"/>
              </w:rPr>
            </w:pPr>
            <w:r w:rsidRPr="00913E87">
              <w:rPr>
                <w:rFonts w:cstheme="minorHAnsi"/>
              </w:rPr>
              <w:t>Summary details of claim</w:t>
            </w:r>
            <w:r w:rsidR="00417487" w:rsidRPr="00913E87">
              <w:rPr>
                <w:rFonts w:cstheme="minorHAnsi"/>
              </w:rPr>
              <w:t xml:space="preserve"> (activities undertaken and value)</w:t>
            </w:r>
          </w:p>
          <w:p w14:paraId="777E9E98" w14:textId="77777777" w:rsidR="00F20348" w:rsidRPr="00913E87" w:rsidRDefault="00F20348" w:rsidP="0006566E">
            <w:pPr>
              <w:pStyle w:val="ListParagraph"/>
              <w:numPr>
                <w:ilvl w:val="0"/>
                <w:numId w:val="16"/>
              </w:numPr>
              <w:spacing w:before="120" w:after="120"/>
              <w:rPr>
                <w:rFonts w:cstheme="minorHAnsi"/>
              </w:rPr>
            </w:pPr>
            <w:r w:rsidRPr="00913E87">
              <w:rPr>
                <w:rFonts w:cstheme="minorHAnsi"/>
              </w:rPr>
              <w:t>Delivery Agency contact officer name</w:t>
            </w:r>
          </w:p>
          <w:p w14:paraId="6A1E1E0C" w14:textId="77777777" w:rsidR="00F20348" w:rsidRPr="00913E87" w:rsidRDefault="00F20348" w:rsidP="0006566E">
            <w:pPr>
              <w:pStyle w:val="ListParagraph"/>
              <w:numPr>
                <w:ilvl w:val="0"/>
                <w:numId w:val="16"/>
              </w:numPr>
              <w:spacing w:before="120" w:after="120"/>
              <w:rPr>
                <w:rFonts w:cstheme="minorHAnsi"/>
              </w:rPr>
            </w:pPr>
            <w:r w:rsidRPr="00913E87">
              <w:rPr>
                <w:rFonts w:cstheme="minorHAnsi"/>
              </w:rPr>
              <w:t>Declaration and signature from Delivery Agencies’ Chief Executive Officer</w:t>
            </w:r>
          </w:p>
          <w:p w14:paraId="4F971CA3" w14:textId="41D066CD" w:rsidR="00F20348" w:rsidRPr="00913E87" w:rsidRDefault="00F20348" w:rsidP="0006566E">
            <w:pPr>
              <w:pStyle w:val="ListParagraph"/>
              <w:numPr>
                <w:ilvl w:val="0"/>
                <w:numId w:val="16"/>
              </w:numPr>
              <w:spacing w:before="120" w:after="120"/>
              <w:rPr>
                <w:rFonts w:cstheme="minorHAnsi"/>
              </w:rPr>
            </w:pPr>
            <w:r w:rsidRPr="00913E87">
              <w:rPr>
                <w:rFonts w:cstheme="minorHAnsi"/>
              </w:rPr>
              <w:t>Form assessed by Assessing Agency</w:t>
            </w:r>
          </w:p>
        </w:tc>
        <w:tc>
          <w:tcPr>
            <w:tcW w:w="2906" w:type="dxa"/>
            <w:tcBorders>
              <w:top w:val="nil"/>
            </w:tcBorders>
          </w:tcPr>
          <w:p w14:paraId="733276F3" w14:textId="77777777" w:rsidR="00F20348" w:rsidRPr="00913E87" w:rsidRDefault="00F20348" w:rsidP="0006566E">
            <w:pPr>
              <w:spacing w:before="120" w:after="120" w:line="276" w:lineRule="auto"/>
              <w:rPr>
                <w:rFonts w:asciiTheme="minorHAnsi" w:hAnsiTheme="minorHAnsi" w:cstheme="minorHAnsi"/>
                <w:szCs w:val="22"/>
              </w:rPr>
            </w:pPr>
          </w:p>
        </w:tc>
      </w:tr>
      <w:tr w:rsidR="00F20348" w:rsidRPr="00E17153" w14:paraId="66CA51F7" w14:textId="606BE425" w:rsidTr="00F20348">
        <w:tc>
          <w:tcPr>
            <w:tcW w:w="6274" w:type="dxa"/>
            <w:tcBorders>
              <w:bottom w:val="nil"/>
            </w:tcBorders>
          </w:tcPr>
          <w:p w14:paraId="0B21BB55" w14:textId="1E5E645B" w:rsidR="00F20348" w:rsidRPr="008B59B6" w:rsidRDefault="00F20348" w:rsidP="0006566E">
            <w:pPr>
              <w:spacing w:before="120" w:after="120" w:line="276" w:lineRule="auto"/>
              <w:rPr>
                <w:rFonts w:asciiTheme="minorHAnsi" w:hAnsiTheme="minorHAnsi" w:cstheme="minorHAnsi"/>
                <w:b/>
                <w:szCs w:val="22"/>
              </w:rPr>
            </w:pPr>
            <w:r w:rsidRPr="008B59B6">
              <w:rPr>
                <w:rFonts w:asciiTheme="minorHAnsi" w:hAnsiTheme="minorHAnsi" w:cstheme="minorHAnsi"/>
                <w:b/>
                <w:szCs w:val="22"/>
              </w:rPr>
              <w:t xml:space="preserve">Each line on form </w:t>
            </w:r>
            <w:r w:rsidR="009C1BD4" w:rsidRPr="008B59B6">
              <w:rPr>
                <w:rFonts w:asciiTheme="minorHAnsi" w:hAnsiTheme="minorHAnsi" w:cstheme="minorHAnsi"/>
                <w:b/>
                <w:szCs w:val="22"/>
              </w:rPr>
              <w:t>V F</w:t>
            </w:r>
            <w:r w:rsidR="00812C41" w:rsidRPr="008B59B6">
              <w:rPr>
                <w:rFonts w:asciiTheme="minorHAnsi" w:hAnsiTheme="minorHAnsi" w:cstheme="minorHAnsi"/>
                <w:b/>
                <w:szCs w:val="22"/>
              </w:rPr>
              <w:t xml:space="preserve">orm </w:t>
            </w:r>
            <w:r w:rsidRPr="008B59B6">
              <w:rPr>
                <w:rFonts w:asciiTheme="minorHAnsi" w:hAnsiTheme="minorHAnsi" w:cstheme="minorHAnsi"/>
                <w:b/>
                <w:szCs w:val="22"/>
              </w:rPr>
              <w:t>A-</w:t>
            </w:r>
            <w:r w:rsidR="00812C41" w:rsidRPr="008B59B6">
              <w:rPr>
                <w:rFonts w:asciiTheme="minorHAnsi" w:hAnsiTheme="minorHAnsi" w:cstheme="minorHAnsi"/>
                <w:b/>
                <w:szCs w:val="22"/>
              </w:rPr>
              <w:t>CDO</w:t>
            </w:r>
            <w:r w:rsidRPr="008B59B6">
              <w:rPr>
                <w:rFonts w:asciiTheme="minorHAnsi" w:hAnsiTheme="minorHAnsi" w:cstheme="minorHAnsi"/>
                <w:b/>
                <w:szCs w:val="22"/>
              </w:rPr>
              <w:t xml:space="preserve"> represents an a</w:t>
            </w:r>
            <w:r w:rsidR="008F58D8" w:rsidRPr="008B59B6">
              <w:rPr>
                <w:rFonts w:asciiTheme="minorHAnsi" w:hAnsiTheme="minorHAnsi" w:cstheme="minorHAnsi"/>
                <w:b/>
                <w:szCs w:val="22"/>
              </w:rPr>
              <w:t>ctivity undertaken and the associated cost type (</w:t>
            </w:r>
            <w:r w:rsidR="008B59B6" w:rsidRPr="008B59B6">
              <w:rPr>
                <w:rFonts w:asciiTheme="minorHAnsi" w:hAnsiTheme="minorHAnsi" w:cstheme="minorHAnsi"/>
                <w:b/>
                <w:szCs w:val="22"/>
              </w:rPr>
              <w:t>Relief and/or Recovery Centre (establishment and de-commissioning, staffing – extraordinary wages, overtime, allowances</w:t>
            </w:r>
            <w:r w:rsidR="008F58D8" w:rsidRPr="008B59B6">
              <w:rPr>
                <w:rFonts w:asciiTheme="minorHAnsi" w:hAnsiTheme="minorHAnsi" w:cstheme="minorHAnsi"/>
                <w:b/>
                <w:szCs w:val="22"/>
              </w:rPr>
              <w:t>)</w:t>
            </w:r>
          </w:p>
        </w:tc>
        <w:tc>
          <w:tcPr>
            <w:tcW w:w="2906" w:type="dxa"/>
            <w:tcBorders>
              <w:bottom w:val="nil"/>
            </w:tcBorders>
          </w:tcPr>
          <w:p w14:paraId="281C753C" w14:textId="0855D043" w:rsidR="00F20348" w:rsidRPr="008B59B6" w:rsidRDefault="00F20348" w:rsidP="0006566E">
            <w:pPr>
              <w:spacing w:before="120" w:after="120"/>
              <w:rPr>
                <w:rFonts w:asciiTheme="minorHAnsi" w:hAnsiTheme="minorHAnsi" w:cstheme="minorHAnsi"/>
                <w:szCs w:val="22"/>
              </w:rPr>
            </w:pPr>
            <w:r w:rsidRPr="008B59B6">
              <w:rPr>
                <w:rFonts w:asciiTheme="minorHAnsi" w:hAnsiTheme="minorHAnsi" w:cstheme="minorHAnsi"/>
                <w:szCs w:val="22"/>
              </w:rPr>
              <w:t xml:space="preserve">Y </w:t>
            </w:r>
            <w:sdt>
              <w:sdtPr>
                <w:rPr>
                  <w:rFonts w:asciiTheme="minorHAnsi" w:hAnsiTheme="minorHAnsi" w:cstheme="minorHAnsi"/>
                  <w:szCs w:val="22"/>
                </w:rPr>
                <w:id w:val="650095232"/>
                <w14:checkbox>
                  <w14:checked w14:val="0"/>
                  <w14:checkedState w14:val="2612" w14:font="MS Gothic"/>
                  <w14:uncheckedState w14:val="2610" w14:font="MS Gothic"/>
                </w14:checkbox>
              </w:sdtPr>
              <w:sdtEndPr/>
              <w:sdtContent>
                <w:r w:rsidRPr="008B59B6">
                  <w:rPr>
                    <w:rFonts w:ascii="Segoe UI Symbol" w:eastAsia="MS Gothic" w:hAnsi="Segoe UI Symbol" w:cs="Segoe UI Symbol"/>
                    <w:szCs w:val="22"/>
                  </w:rPr>
                  <w:t>☐</w:t>
                </w:r>
              </w:sdtContent>
            </w:sdt>
            <w:r w:rsidRPr="008B59B6">
              <w:rPr>
                <w:rFonts w:asciiTheme="minorHAnsi" w:hAnsiTheme="minorHAnsi" w:cstheme="minorHAnsi"/>
                <w:szCs w:val="22"/>
              </w:rPr>
              <w:tab/>
              <w:t xml:space="preserve">N </w:t>
            </w:r>
            <w:sdt>
              <w:sdtPr>
                <w:rPr>
                  <w:rFonts w:asciiTheme="minorHAnsi" w:hAnsiTheme="minorHAnsi" w:cstheme="minorHAnsi"/>
                  <w:szCs w:val="22"/>
                </w:rPr>
                <w:id w:val="1209302108"/>
                <w14:checkbox>
                  <w14:checked w14:val="1"/>
                  <w14:checkedState w14:val="2612" w14:font="MS Gothic"/>
                  <w14:uncheckedState w14:val="2610" w14:font="MS Gothic"/>
                </w14:checkbox>
              </w:sdtPr>
              <w:sdtEndPr/>
              <w:sdtContent>
                <w:r w:rsidR="008B59B6" w:rsidRPr="008B59B6">
                  <w:rPr>
                    <w:rFonts w:ascii="MS Gothic" w:eastAsia="MS Gothic" w:hAnsi="MS Gothic" w:cstheme="minorHAnsi" w:hint="eastAsia"/>
                    <w:szCs w:val="22"/>
                  </w:rPr>
                  <w:t>☒</w:t>
                </w:r>
              </w:sdtContent>
            </w:sdt>
          </w:p>
        </w:tc>
      </w:tr>
      <w:tr w:rsidR="00F20348" w:rsidRPr="00E17153" w14:paraId="7A316CBC" w14:textId="275AA7F7" w:rsidTr="00F20348">
        <w:tc>
          <w:tcPr>
            <w:tcW w:w="6274" w:type="dxa"/>
            <w:tcBorders>
              <w:bottom w:val="nil"/>
            </w:tcBorders>
          </w:tcPr>
          <w:p w14:paraId="7AB76265" w14:textId="77777777" w:rsidR="00F20348" w:rsidRPr="00E27104" w:rsidRDefault="00F20348" w:rsidP="0006566E">
            <w:pPr>
              <w:spacing w:before="120" w:after="120" w:line="276" w:lineRule="auto"/>
              <w:rPr>
                <w:rFonts w:asciiTheme="minorHAnsi" w:hAnsiTheme="minorHAnsi" w:cstheme="minorHAnsi"/>
                <w:b/>
                <w:szCs w:val="22"/>
                <w:highlight w:val="yellow"/>
              </w:rPr>
            </w:pPr>
            <w:r w:rsidRPr="002A17EF">
              <w:rPr>
                <w:rFonts w:asciiTheme="minorHAnsi" w:hAnsiTheme="minorHAnsi" w:cstheme="minorHAnsi"/>
                <w:b/>
                <w:szCs w:val="22"/>
              </w:rPr>
              <w:t>Delivery Agency has provided required evidence to support claim</w:t>
            </w:r>
          </w:p>
        </w:tc>
        <w:tc>
          <w:tcPr>
            <w:tcW w:w="2906" w:type="dxa"/>
            <w:tcBorders>
              <w:bottom w:val="nil"/>
            </w:tcBorders>
          </w:tcPr>
          <w:p w14:paraId="6846AB95" w14:textId="77777777" w:rsidR="00F20348" w:rsidRPr="00E17153" w:rsidRDefault="00F20348" w:rsidP="0006566E">
            <w:pPr>
              <w:spacing w:before="120" w:after="120" w:line="276" w:lineRule="auto"/>
              <w:rPr>
                <w:rFonts w:asciiTheme="minorHAnsi" w:hAnsiTheme="minorHAnsi" w:cstheme="minorHAnsi"/>
                <w:szCs w:val="22"/>
              </w:rPr>
            </w:pPr>
          </w:p>
        </w:tc>
      </w:tr>
      <w:tr w:rsidR="00812C41" w:rsidRPr="00E17153" w14:paraId="318FDCF0" w14:textId="4A059A15" w:rsidTr="00F20348">
        <w:tc>
          <w:tcPr>
            <w:tcW w:w="6274" w:type="dxa"/>
            <w:tcBorders>
              <w:top w:val="nil"/>
              <w:bottom w:val="nil"/>
            </w:tcBorders>
          </w:tcPr>
          <w:p w14:paraId="14252456" w14:textId="77777777" w:rsidR="00812C41" w:rsidRPr="005100FE" w:rsidRDefault="00812C41" w:rsidP="00812C41">
            <w:pPr>
              <w:pStyle w:val="ListParagraph"/>
              <w:numPr>
                <w:ilvl w:val="0"/>
                <w:numId w:val="17"/>
              </w:numPr>
              <w:spacing w:before="120" w:after="120"/>
              <w:rPr>
                <w:rFonts w:cstheme="minorHAnsi"/>
                <w:i/>
              </w:rPr>
            </w:pPr>
            <w:r w:rsidRPr="002A17EF">
              <w:rPr>
                <w:rFonts w:cstheme="minorHAnsi"/>
                <w:i/>
              </w:rPr>
              <w:t>General ledger/</w:t>
            </w:r>
            <w:r w:rsidRPr="005100FE">
              <w:rPr>
                <w:rFonts w:cstheme="minorHAnsi"/>
                <w:i/>
              </w:rPr>
              <w:t>transaction listing</w:t>
            </w:r>
          </w:p>
          <w:p w14:paraId="6FEFC4DE" w14:textId="77777777" w:rsidR="00812C41" w:rsidRPr="005100FE" w:rsidRDefault="00812C41" w:rsidP="00812C41">
            <w:pPr>
              <w:pStyle w:val="ListParagraph"/>
              <w:numPr>
                <w:ilvl w:val="1"/>
                <w:numId w:val="17"/>
              </w:numPr>
              <w:spacing w:before="120" w:after="120"/>
              <w:rPr>
                <w:rFonts w:cstheme="minorHAnsi"/>
              </w:rPr>
            </w:pPr>
            <w:r w:rsidRPr="005100FE">
              <w:rPr>
                <w:rFonts w:cstheme="minorHAnsi"/>
              </w:rPr>
              <w:t>this must correlate to expenditure in VF-A-CDO</w:t>
            </w:r>
          </w:p>
          <w:p w14:paraId="5C605961" w14:textId="01FF9A2B" w:rsidR="00812C41" w:rsidRDefault="00812C41" w:rsidP="00812C41">
            <w:pPr>
              <w:pStyle w:val="ListParagraph"/>
              <w:numPr>
                <w:ilvl w:val="1"/>
                <w:numId w:val="17"/>
              </w:numPr>
              <w:spacing w:before="120" w:after="120"/>
              <w:rPr>
                <w:rFonts w:cstheme="minorHAnsi"/>
              </w:rPr>
            </w:pPr>
            <w:r w:rsidRPr="005100FE">
              <w:rPr>
                <w:rFonts w:cstheme="minorHAnsi"/>
              </w:rPr>
              <w:t>must include minimum of date, invoice number, supplier and description of works undertaken</w:t>
            </w:r>
          </w:p>
          <w:p w14:paraId="45CA24BC" w14:textId="6C788E55" w:rsidR="00D353B3" w:rsidRDefault="004832A5" w:rsidP="00812C41">
            <w:pPr>
              <w:pStyle w:val="ListParagraph"/>
              <w:numPr>
                <w:ilvl w:val="1"/>
                <w:numId w:val="17"/>
              </w:numPr>
              <w:spacing w:before="120" w:after="120"/>
              <w:rPr>
                <w:rFonts w:cstheme="minorHAnsi"/>
              </w:rPr>
            </w:pPr>
            <w:r>
              <w:rPr>
                <w:rFonts w:cstheme="minorHAnsi"/>
              </w:rPr>
              <w:t>does the claim exclude costs associated with alcohol and/or excessive junk food? If so, this is ineligible;</w:t>
            </w:r>
          </w:p>
          <w:p w14:paraId="67F9388E" w14:textId="152861F1" w:rsidR="004832A5" w:rsidRDefault="004832A5" w:rsidP="00812C41">
            <w:pPr>
              <w:pStyle w:val="ListParagraph"/>
              <w:numPr>
                <w:ilvl w:val="1"/>
                <w:numId w:val="17"/>
              </w:numPr>
              <w:spacing w:before="120" w:after="120"/>
              <w:rPr>
                <w:rFonts w:cstheme="minorHAnsi"/>
              </w:rPr>
            </w:pPr>
            <w:r>
              <w:rPr>
                <w:rFonts w:cstheme="minorHAnsi"/>
              </w:rPr>
              <w:t>does the claim include the purchase of capital assets including phones and/or other equipment. If so, this is ineligible.</w:t>
            </w:r>
          </w:p>
          <w:p w14:paraId="494227CD" w14:textId="3680A349" w:rsidR="004832A5" w:rsidRPr="005100FE" w:rsidRDefault="004832A5" w:rsidP="00812C41">
            <w:pPr>
              <w:pStyle w:val="ListParagraph"/>
              <w:numPr>
                <w:ilvl w:val="1"/>
                <w:numId w:val="17"/>
              </w:numPr>
              <w:spacing w:before="120" w:after="120"/>
              <w:rPr>
                <w:rFonts w:cstheme="minorHAnsi"/>
              </w:rPr>
            </w:pPr>
            <w:r>
              <w:rPr>
                <w:rFonts w:cstheme="minorHAnsi"/>
              </w:rPr>
              <w:t>Does the claim include costs associated with farms and/or farm operations? If so this is eligible.</w:t>
            </w:r>
          </w:p>
          <w:p w14:paraId="7751CB42" w14:textId="77777777" w:rsidR="00812C41" w:rsidRPr="005100FE" w:rsidRDefault="00812C41" w:rsidP="00812C41">
            <w:pPr>
              <w:pStyle w:val="ListParagraph"/>
              <w:numPr>
                <w:ilvl w:val="0"/>
                <w:numId w:val="17"/>
              </w:numPr>
              <w:spacing w:before="120" w:after="120"/>
              <w:rPr>
                <w:rFonts w:cstheme="minorHAnsi"/>
                <w:i/>
              </w:rPr>
            </w:pPr>
            <w:r w:rsidRPr="005100FE">
              <w:rPr>
                <w:rFonts w:cstheme="minorHAnsi"/>
                <w:i/>
              </w:rPr>
              <w:t>Payroll costs</w:t>
            </w:r>
          </w:p>
          <w:p w14:paraId="17EF87D5" w14:textId="77777777" w:rsidR="00812C41" w:rsidRPr="005100FE" w:rsidRDefault="00812C41" w:rsidP="00812C41">
            <w:pPr>
              <w:pStyle w:val="ListParagraph"/>
              <w:numPr>
                <w:ilvl w:val="1"/>
                <w:numId w:val="17"/>
              </w:numPr>
              <w:spacing w:before="120" w:after="120"/>
              <w:rPr>
                <w:rFonts w:cstheme="minorHAnsi"/>
              </w:rPr>
            </w:pPr>
            <w:r w:rsidRPr="005100FE">
              <w:rPr>
                <w:rFonts w:cstheme="minorHAnsi"/>
              </w:rPr>
              <w:t>Payroll reports for extraordinary payroll costs (overtime) and evidence of the additional resources required</w:t>
            </w:r>
          </w:p>
          <w:p w14:paraId="5B3ABCBC" w14:textId="04EE616D" w:rsidR="00812C41" w:rsidRPr="005100FE" w:rsidRDefault="00812C41" w:rsidP="00812C41">
            <w:pPr>
              <w:pStyle w:val="ListParagraph"/>
              <w:numPr>
                <w:ilvl w:val="1"/>
                <w:numId w:val="17"/>
              </w:numPr>
              <w:spacing w:before="120" w:after="120"/>
              <w:rPr>
                <w:rFonts w:cstheme="minorHAnsi"/>
              </w:rPr>
            </w:pPr>
            <w:r w:rsidRPr="005100FE">
              <w:rPr>
                <w:rFonts w:cstheme="minorHAnsi"/>
              </w:rPr>
              <w:t xml:space="preserve">Position description for role(s) created for eligible activities (approved by </w:t>
            </w:r>
            <w:r w:rsidR="00417487" w:rsidRPr="005100FE">
              <w:rPr>
                <w:rFonts w:cstheme="minorHAnsi"/>
              </w:rPr>
              <w:t>the Assessing Authority in consultation with the Administering Authority</w:t>
            </w:r>
            <w:r w:rsidRPr="005100FE">
              <w:rPr>
                <w:rFonts w:cstheme="minorHAnsi"/>
              </w:rPr>
              <w:t xml:space="preserve">) supported by payroll records. Note approved roles </w:t>
            </w:r>
            <w:r w:rsidRPr="005100FE">
              <w:rPr>
                <w:rFonts w:cstheme="minorHAnsi"/>
              </w:rPr>
              <w:lastRenderedPageBreak/>
              <w:t>must only correlate to works being undertaken 1 week post the disaster</w:t>
            </w:r>
          </w:p>
          <w:p w14:paraId="58EC25ED" w14:textId="18F914CE" w:rsidR="00812C41" w:rsidRDefault="00812C41" w:rsidP="00812C41">
            <w:pPr>
              <w:pStyle w:val="ListParagraph"/>
              <w:numPr>
                <w:ilvl w:val="1"/>
                <w:numId w:val="17"/>
              </w:numPr>
              <w:spacing w:before="120" w:after="120"/>
              <w:rPr>
                <w:rFonts w:cstheme="minorHAnsi"/>
              </w:rPr>
            </w:pPr>
            <w:r w:rsidRPr="005100FE">
              <w:rPr>
                <w:rFonts w:cstheme="minorHAnsi"/>
              </w:rPr>
              <w:t>Payroll costs must correlate to general ledger/transaction listing</w:t>
            </w:r>
          </w:p>
          <w:p w14:paraId="269FD8F0" w14:textId="2D09DB96" w:rsidR="008B59B6" w:rsidRPr="005100FE" w:rsidRDefault="008B59B6" w:rsidP="00812C41">
            <w:pPr>
              <w:pStyle w:val="ListParagraph"/>
              <w:numPr>
                <w:ilvl w:val="1"/>
                <w:numId w:val="17"/>
              </w:numPr>
              <w:spacing w:before="120" w:after="120"/>
              <w:rPr>
                <w:rFonts w:cstheme="minorHAnsi"/>
              </w:rPr>
            </w:pPr>
            <w:r w:rsidRPr="008B59B6">
              <w:rPr>
                <w:rFonts w:cstheme="minorHAnsi"/>
              </w:rPr>
              <w:t>Timesheets to be available for sampling upon request.</w:t>
            </w:r>
          </w:p>
          <w:p w14:paraId="1043E41F" w14:textId="77777777" w:rsidR="0094416D" w:rsidRPr="00E27104" w:rsidRDefault="0094416D" w:rsidP="0094416D">
            <w:pPr>
              <w:spacing w:before="120" w:after="120"/>
              <w:rPr>
                <w:rFonts w:cstheme="minorHAnsi"/>
                <w:highlight w:val="yellow"/>
              </w:rPr>
            </w:pPr>
          </w:p>
          <w:p w14:paraId="02143A02" w14:textId="2985E235" w:rsidR="0094416D" w:rsidRPr="00E27104" w:rsidRDefault="0094416D" w:rsidP="0094416D">
            <w:pPr>
              <w:spacing w:before="120" w:after="120"/>
              <w:rPr>
                <w:rFonts w:cstheme="minorHAnsi"/>
                <w:highlight w:val="yellow"/>
              </w:rPr>
            </w:pPr>
          </w:p>
        </w:tc>
        <w:tc>
          <w:tcPr>
            <w:tcW w:w="2906" w:type="dxa"/>
            <w:tcBorders>
              <w:top w:val="nil"/>
              <w:bottom w:val="nil"/>
            </w:tcBorders>
          </w:tcPr>
          <w:p w14:paraId="2D74B904" w14:textId="6AC5150C" w:rsidR="00812C41" w:rsidRDefault="00812C41" w:rsidP="00812C41">
            <w:pPr>
              <w:spacing w:before="120" w:after="120" w:line="276" w:lineRule="auto"/>
              <w:rPr>
                <w:rFonts w:asciiTheme="minorHAnsi" w:hAnsiTheme="minorHAnsi" w:cstheme="minorHAnsi"/>
                <w:szCs w:val="22"/>
              </w:rPr>
            </w:pPr>
            <w:r w:rsidRPr="00E17153">
              <w:rPr>
                <w:rFonts w:asciiTheme="minorHAnsi" w:hAnsiTheme="minorHAnsi" w:cstheme="minorHAnsi"/>
                <w:szCs w:val="22"/>
              </w:rPr>
              <w:lastRenderedPageBreak/>
              <w:t xml:space="preserve">Y </w:t>
            </w:r>
            <w:sdt>
              <w:sdtPr>
                <w:rPr>
                  <w:rFonts w:asciiTheme="minorHAnsi" w:hAnsiTheme="minorHAnsi" w:cstheme="minorHAnsi"/>
                  <w:szCs w:val="22"/>
                </w:rPr>
                <w:id w:val="40442491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353379505"/>
                <w14:checkbox>
                  <w14:checked w14:val="0"/>
                  <w14:checkedState w14:val="2612" w14:font="MS Gothic"/>
                  <w14:uncheckedState w14:val="2610" w14:font="MS Gothic"/>
                </w14:checkbox>
              </w:sdtPr>
              <w:sdtEndPr/>
              <w:sdtContent>
                <w:r w:rsidR="004F5219">
                  <w:rPr>
                    <w:rFonts w:ascii="MS Gothic" w:eastAsia="MS Gothic" w:hAnsi="MS Gothic" w:cstheme="minorHAnsi" w:hint="eastAsia"/>
                    <w:szCs w:val="22"/>
                  </w:rPr>
                  <w:t>☐</w:t>
                </w:r>
              </w:sdtContent>
            </w:sdt>
          </w:p>
          <w:p w14:paraId="5D02053D" w14:textId="77777777" w:rsidR="00812C41" w:rsidRPr="00E17153" w:rsidRDefault="00812C41" w:rsidP="00812C41">
            <w:pPr>
              <w:spacing w:before="120" w:after="120" w:line="276" w:lineRule="auto"/>
              <w:rPr>
                <w:rFonts w:asciiTheme="minorHAnsi" w:hAnsiTheme="minorHAnsi" w:cstheme="minorHAnsi"/>
                <w:szCs w:val="22"/>
              </w:rPr>
            </w:pPr>
          </w:p>
        </w:tc>
      </w:tr>
      <w:tr w:rsidR="00812C41" w:rsidRPr="00E17153" w14:paraId="6777F448" w14:textId="74B87318" w:rsidTr="00F20348">
        <w:tc>
          <w:tcPr>
            <w:tcW w:w="6274" w:type="dxa"/>
            <w:tcBorders>
              <w:top w:val="nil"/>
              <w:bottom w:val="nil"/>
            </w:tcBorders>
          </w:tcPr>
          <w:p w14:paraId="75A5980C" w14:textId="77777777" w:rsidR="00812C41" w:rsidRPr="008B59B6" w:rsidRDefault="00812C41" w:rsidP="00812C41">
            <w:pPr>
              <w:pStyle w:val="ListParagraph"/>
              <w:numPr>
                <w:ilvl w:val="0"/>
                <w:numId w:val="17"/>
              </w:numPr>
              <w:spacing w:before="120" w:after="120"/>
              <w:rPr>
                <w:rFonts w:cstheme="minorHAnsi"/>
                <w:i/>
              </w:rPr>
            </w:pPr>
            <w:r w:rsidRPr="008B59B6">
              <w:rPr>
                <w:rFonts w:cstheme="minorHAnsi"/>
                <w:i/>
              </w:rPr>
              <w:t>Invoices/Purchase orders and/or relevant contracts</w:t>
            </w:r>
          </w:p>
          <w:p w14:paraId="6CC6F859" w14:textId="7D650C77" w:rsidR="00812C41" w:rsidRPr="008B59B6" w:rsidRDefault="00812C41" w:rsidP="00812C41">
            <w:pPr>
              <w:pStyle w:val="ListParagraph"/>
              <w:numPr>
                <w:ilvl w:val="1"/>
                <w:numId w:val="17"/>
              </w:numPr>
              <w:spacing w:before="120" w:after="120"/>
              <w:rPr>
                <w:rFonts w:cstheme="minorHAnsi"/>
              </w:rPr>
            </w:pPr>
            <w:r w:rsidRPr="008B59B6">
              <w:rPr>
                <w:rFonts w:cstheme="minorHAnsi"/>
              </w:rPr>
              <w:t xml:space="preserve">Must be verified against all </w:t>
            </w:r>
            <w:r w:rsidR="009D22DD" w:rsidRPr="008B59B6">
              <w:rPr>
                <w:rFonts w:cstheme="minorHAnsi"/>
              </w:rPr>
              <w:t>expenditure incurred</w:t>
            </w:r>
            <w:r w:rsidRPr="008B59B6">
              <w:rPr>
                <w:rFonts w:cstheme="minorHAnsi"/>
              </w:rPr>
              <w:t xml:space="preserve"> with regards to the link to the disaster, the scope of </w:t>
            </w:r>
            <w:r w:rsidR="009D22DD" w:rsidRPr="008B59B6">
              <w:rPr>
                <w:rFonts w:cstheme="minorHAnsi"/>
              </w:rPr>
              <w:t xml:space="preserve">the activities undertaken </w:t>
            </w:r>
            <w:r w:rsidRPr="008B59B6">
              <w:rPr>
                <w:rFonts w:cstheme="minorHAnsi"/>
              </w:rPr>
              <w:t>and the location and/or residential property.</w:t>
            </w:r>
          </w:p>
          <w:p w14:paraId="28324F11" w14:textId="569F4187" w:rsidR="00812C41" w:rsidRPr="008B59B6" w:rsidRDefault="00812C41" w:rsidP="00812C41">
            <w:pPr>
              <w:pStyle w:val="ListParagraph"/>
              <w:numPr>
                <w:ilvl w:val="1"/>
                <w:numId w:val="17"/>
              </w:numPr>
              <w:spacing w:before="120" w:after="120"/>
              <w:rPr>
                <w:rFonts w:cstheme="minorHAnsi"/>
              </w:rPr>
            </w:pPr>
            <w:r w:rsidRPr="008B59B6">
              <w:rPr>
                <w:rFonts w:cstheme="minorHAnsi"/>
              </w:rPr>
              <w:t>All invoices must correlate to general ledger/transaction listing</w:t>
            </w:r>
          </w:p>
          <w:p w14:paraId="3D3AE360" w14:textId="27AB94A4" w:rsidR="00812C41" w:rsidRPr="008B59B6" w:rsidRDefault="00334AFB" w:rsidP="008B59B6">
            <w:pPr>
              <w:pStyle w:val="ListParagraph"/>
              <w:numPr>
                <w:ilvl w:val="1"/>
                <w:numId w:val="17"/>
              </w:numPr>
              <w:spacing w:before="120" w:after="120"/>
              <w:rPr>
                <w:rFonts w:cstheme="minorHAnsi"/>
              </w:rPr>
            </w:pPr>
            <w:r w:rsidRPr="008B59B6">
              <w:rPr>
                <w:szCs w:val="17"/>
              </w:rPr>
              <w:t>Where invoices do not fully outline the link to the event and/or the works undertaken, source documents are to be provided when lodging that claim</w:t>
            </w:r>
            <w:r w:rsidR="0086100C" w:rsidRPr="008B59B6">
              <w:rPr>
                <w:szCs w:val="17"/>
              </w:rPr>
              <w:t xml:space="preserve"> i.e. purchase orders and contracts</w:t>
            </w:r>
            <w:r w:rsidRPr="008B59B6">
              <w:rPr>
                <w:szCs w:val="17"/>
              </w:rPr>
              <w:t>.</w:t>
            </w:r>
          </w:p>
        </w:tc>
        <w:tc>
          <w:tcPr>
            <w:tcW w:w="2906" w:type="dxa"/>
            <w:tcBorders>
              <w:top w:val="nil"/>
              <w:bottom w:val="nil"/>
            </w:tcBorders>
            <w:shd w:val="clear" w:color="auto" w:fill="auto"/>
          </w:tcPr>
          <w:p w14:paraId="2EE1983F" w14:textId="77777777" w:rsidR="00812C41" w:rsidRPr="00A61239" w:rsidRDefault="00812C41" w:rsidP="00812C41">
            <w:pPr>
              <w:spacing w:before="120" w:after="120" w:line="276" w:lineRule="auto"/>
              <w:rPr>
                <w:rFonts w:asciiTheme="minorHAnsi" w:hAnsiTheme="minorHAnsi" w:cstheme="minorHAnsi"/>
                <w:szCs w:val="22"/>
              </w:rPr>
            </w:pPr>
            <w:r w:rsidRPr="00A61239">
              <w:rPr>
                <w:rFonts w:asciiTheme="minorHAnsi" w:hAnsiTheme="minorHAnsi" w:cstheme="minorHAnsi"/>
                <w:szCs w:val="22"/>
              </w:rPr>
              <w:t xml:space="preserve">Y </w:t>
            </w:r>
            <w:sdt>
              <w:sdtPr>
                <w:rPr>
                  <w:rFonts w:asciiTheme="minorHAnsi" w:hAnsiTheme="minorHAnsi" w:cstheme="minorHAnsi"/>
                  <w:szCs w:val="22"/>
                </w:rPr>
                <w:id w:val="1997227316"/>
                <w14:checkbox>
                  <w14:checked w14:val="0"/>
                  <w14:checkedState w14:val="2612" w14:font="MS Gothic"/>
                  <w14:uncheckedState w14:val="2610" w14:font="MS Gothic"/>
                </w14:checkbox>
              </w:sdtPr>
              <w:sdtEndPr/>
              <w:sdtContent>
                <w:r w:rsidRPr="00A61239">
                  <w:rPr>
                    <w:rFonts w:ascii="Segoe UI Symbol" w:eastAsia="MS Gothic" w:hAnsi="Segoe UI Symbol" w:cs="Segoe UI Symbol"/>
                    <w:szCs w:val="22"/>
                  </w:rPr>
                  <w:t>☐</w:t>
                </w:r>
              </w:sdtContent>
            </w:sdt>
            <w:r w:rsidRPr="00A61239">
              <w:rPr>
                <w:rFonts w:asciiTheme="minorHAnsi" w:hAnsiTheme="minorHAnsi" w:cstheme="minorHAnsi"/>
                <w:szCs w:val="22"/>
              </w:rPr>
              <w:tab/>
              <w:t xml:space="preserve">N </w:t>
            </w:r>
            <w:sdt>
              <w:sdtPr>
                <w:rPr>
                  <w:rFonts w:asciiTheme="minorHAnsi" w:hAnsiTheme="minorHAnsi" w:cstheme="minorHAnsi"/>
                  <w:szCs w:val="22"/>
                </w:rPr>
                <w:id w:val="813376852"/>
                <w14:checkbox>
                  <w14:checked w14:val="0"/>
                  <w14:checkedState w14:val="2612" w14:font="MS Gothic"/>
                  <w14:uncheckedState w14:val="2610" w14:font="MS Gothic"/>
                </w14:checkbox>
              </w:sdtPr>
              <w:sdtEndPr/>
              <w:sdtContent>
                <w:r w:rsidRPr="00A61239">
                  <w:rPr>
                    <w:rFonts w:ascii="Segoe UI Symbol" w:eastAsia="MS Gothic" w:hAnsi="Segoe UI Symbol" w:cs="Segoe UI Symbol"/>
                    <w:szCs w:val="22"/>
                  </w:rPr>
                  <w:t>☐</w:t>
                </w:r>
              </w:sdtContent>
            </w:sdt>
          </w:p>
          <w:p w14:paraId="1731AAF3" w14:textId="77777777" w:rsidR="00812C41" w:rsidRPr="00A61239" w:rsidRDefault="00812C41" w:rsidP="00812C41">
            <w:pPr>
              <w:spacing w:before="120" w:after="120" w:line="276" w:lineRule="auto"/>
              <w:rPr>
                <w:rFonts w:asciiTheme="minorHAnsi" w:hAnsiTheme="minorHAnsi" w:cstheme="minorHAnsi"/>
                <w:szCs w:val="22"/>
              </w:rPr>
            </w:pPr>
          </w:p>
        </w:tc>
      </w:tr>
      <w:tr w:rsidR="00F20348" w:rsidRPr="00E17153" w14:paraId="054579F2" w14:textId="7AF846DA" w:rsidTr="00F20348">
        <w:tc>
          <w:tcPr>
            <w:tcW w:w="6274" w:type="dxa"/>
            <w:tcBorders>
              <w:top w:val="nil"/>
              <w:bottom w:val="nil"/>
            </w:tcBorders>
          </w:tcPr>
          <w:p w14:paraId="084FD6B5" w14:textId="22E9401A" w:rsidR="00812C41" w:rsidRPr="008B59B6" w:rsidRDefault="00812C41" w:rsidP="00812C41">
            <w:pPr>
              <w:pStyle w:val="ListParagraph"/>
              <w:numPr>
                <w:ilvl w:val="0"/>
                <w:numId w:val="17"/>
              </w:numPr>
              <w:spacing w:before="120" w:after="120"/>
              <w:rPr>
                <w:rFonts w:cstheme="minorHAnsi"/>
                <w:i/>
              </w:rPr>
            </w:pPr>
            <w:r w:rsidRPr="008B59B6">
              <w:rPr>
                <w:rFonts w:cstheme="minorHAnsi"/>
                <w:i/>
              </w:rPr>
              <w:t>Photo</w:t>
            </w:r>
            <w:r w:rsidR="008B59B6" w:rsidRPr="008B59B6">
              <w:rPr>
                <w:rFonts w:cstheme="minorHAnsi"/>
                <w:i/>
              </w:rPr>
              <w:t>s</w:t>
            </w:r>
            <w:r w:rsidRPr="008B59B6">
              <w:rPr>
                <w:rFonts w:cstheme="minorHAnsi"/>
                <w:i/>
              </w:rPr>
              <w:t xml:space="preserve"> </w:t>
            </w:r>
          </w:p>
          <w:p w14:paraId="79EC97F8" w14:textId="7C722460" w:rsidR="00812C41" w:rsidRPr="008B59B6" w:rsidRDefault="00812C41" w:rsidP="00812C41">
            <w:pPr>
              <w:pStyle w:val="ListParagraph"/>
              <w:numPr>
                <w:ilvl w:val="1"/>
                <w:numId w:val="17"/>
              </w:numPr>
              <w:spacing w:before="120" w:after="120"/>
              <w:rPr>
                <w:rFonts w:cstheme="minorHAnsi"/>
              </w:rPr>
            </w:pPr>
            <w:r w:rsidRPr="008B59B6">
              <w:rPr>
                <w:rFonts w:cstheme="minorHAnsi"/>
              </w:rPr>
              <w:t xml:space="preserve">Post-disaster photos to be representative of damage to impacted residential property and of a quantity to be appropriate to the area of damage sustained and the value of works undertaken. </w:t>
            </w:r>
          </w:p>
          <w:p w14:paraId="048F0A78" w14:textId="77777777" w:rsidR="00812C41" w:rsidRPr="008B59B6" w:rsidRDefault="00812C41" w:rsidP="00812C41">
            <w:pPr>
              <w:pStyle w:val="ListParagraph"/>
              <w:numPr>
                <w:ilvl w:val="1"/>
                <w:numId w:val="17"/>
              </w:numPr>
              <w:spacing w:before="120" w:after="120"/>
              <w:rPr>
                <w:rFonts w:cstheme="minorHAnsi"/>
              </w:rPr>
            </w:pPr>
            <w:r w:rsidRPr="008B59B6">
              <w:rPr>
                <w:rFonts w:cstheme="minorHAnsi"/>
              </w:rPr>
              <w:t>Photos are clear, in colour and must contain geospatial metadata of longitude, latitude and date taken.</w:t>
            </w:r>
          </w:p>
          <w:p w14:paraId="57895B06" w14:textId="29B75C01" w:rsidR="00F20348" w:rsidRPr="008B59B6" w:rsidRDefault="00812C41" w:rsidP="00812C41">
            <w:pPr>
              <w:spacing w:before="120" w:after="120" w:line="256" w:lineRule="auto"/>
              <w:rPr>
                <w:rFonts w:asciiTheme="minorHAnsi" w:hAnsiTheme="minorHAnsi" w:cstheme="minorHAnsi"/>
                <w:i/>
                <w:szCs w:val="22"/>
              </w:rPr>
            </w:pPr>
            <w:r w:rsidRPr="008B59B6">
              <w:rPr>
                <w:rFonts w:asciiTheme="minorHAnsi" w:hAnsiTheme="minorHAnsi" w:cstheme="minorHAnsi"/>
                <w:i/>
                <w:szCs w:val="22"/>
              </w:rPr>
              <w:t>Note: No pre-disaster photo comparison is required.</w:t>
            </w:r>
          </w:p>
        </w:tc>
        <w:tc>
          <w:tcPr>
            <w:tcW w:w="2906" w:type="dxa"/>
            <w:tcBorders>
              <w:top w:val="nil"/>
              <w:bottom w:val="nil"/>
            </w:tcBorders>
          </w:tcPr>
          <w:p w14:paraId="6621CD71" w14:textId="77777777" w:rsidR="00F20348"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66646909"/>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495138199"/>
                <w14:checkbox>
                  <w14:checked w14:val="0"/>
                  <w14:checkedState w14:val="2612" w14:font="MS Gothic"/>
                  <w14:uncheckedState w14:val="2610" w14:font="MS Gothic"/>
                </w14:checkbox>
              </w:sdtPr>
              <w:sdtEndPr/>
              <w:sdtContent>
                <w:r w:rsidR="004F5219">
                  <w:rPr>
                    <w:rFonts w:ascii="MS Gothic" w:eastAsia="MS Gothic" w:hAnsi="MS Gothic" w:cstheme="minorHAnsi" w:hint="eastAsia"/>
                    <w:szCs w:val="22"/>
                  </w:rPr>
                  <w:t>☐</w:t>
                </w:r>
              </w:sdtContent>
            </w:sdt>
          </w:p>
          <w:p w14:paraId="40326065" w14:textId="77777777" w:rsidR="004F5219" w:rsidRDefault="004F5219" w:rsidP="0006566E">
            <w:pPr>
              <w:spacing w:before="120" w:after="120" w:line="276" w:lineRule="auto"/>
              <w:rPr>
                <w:rFonts w:asciiTheme="minorHAnsi" w:hAnsiTheme="minorHAnsi" w:cstheme="minorHAnsi"/>
                <w:szCs w:val="22"/>
              </w:rPr>
            </w:pPr>
          </w:p>
          <w:p w14:paraId="50EDE3EF" w14:textId="77777777" w:rsidR="004F5219" w:rsidRDefault="004F5219" w:rsidP="0006566E">
            <w:pPr>
              <w:spacing w:before="120" w:after="120" w:line="276" w:lineRule="auto"/>
              <w:rPr>
                <w:rFonts w:asciiTheme="minorHAnsi" w:hAnsiTheme="minorHAnsi" w:cstheme="minorHAnsi"/>
                <w:szCs w:val="22"/>
              </w:rPr>
            </w:pPr>
          </w:p>
          <w:p w14:paraId="40E68078" w14:textId="77777777" w:rsidR="004F5219" w:rsidRDefault="004F5219" w:rsidP="0006566E">
            <w:pPr>
              <w:spacing w:before="120" w:after="120" w:line="276" w:lineRule="auto"/>
              <w:rPr>
                <w:rFonts w:asciiTheme="minorHAnsi" w:hAnsiTheme="minorHAnsi" w:cstheme="minorHAnsi"/>
                <w:szCs w:val="22"/>
              </w:rPr>
            </w:pPr>
          </w:p>
          <w:p w14:paraId="293B8294" w14:textId="77777777" w:rsidR="004F5219" w:rsidRDefault="004F5219" w:rsidP="0006566E">
            <w:pPr>
              <w:spacing w:before="120" w:after="120" w:line="276" w:lineRule="auto"/>
              <w:rPr>
                <w:rFonts w:asciiTheme="minorHAnsi" w:hAnsiTheme="minorHAnsi" w:cstheme="minorHAnsi"/>
                <w:szCs w:val="22"/>
              </w:rPr>
            </w:pPr>
          </w:p>
          <w:p w14:paraId="4B75E7AB" w14:textId="6B0D2581" w:rsidR="004F5219" w:rsidRPr="00E17153" w:rsidRDefault="004F5219" w:rsidP="0006566E">
            <w:pPr>
              <w:spacing w:before="120" w:after="120" w:line="276" w:lineRule="auto"/>
              <w:rPr>
                <w:rFonts w:asciiTheme="minorHAnsi" w:hAnsiTheme="minorHAnsi" w:cstheme="minorHAnsi"/>
                <w:szCs w:val="22"/>
              </w:rPr>
            </w:pPr>
          </w:p>
        </w:tc>
      </w:tr>
      <w:tr w:rsidR="0094416D" w:rsidRPr="00E17153" w14:paraId="1A50173C" w14:textId="77777777" w:rsidTr="00F20348">
        <w:tc>
          <w:tcPr>
            <w:tcW w:w="6274" w:type="dxa"/>
            <w:tcBorders>
              <w:top w:val="nil"/>
            </w:tcBorders>
          </w:tcPr>
          <w:p w14:paraId="53D561B3" w14:textId="77777777" w:rsidR="0094416D" w:rsidRPr="008B59B6" w:rsidRDefault="0094416D" w:rsidP="0094416D">
            <w:pPr>
              <w:pStyle w:val="ListParagraph"/>
              <w:numPr>
                <w:ilvl w:val="0"/>
                <w:numId w:val="17"/>
              </w:numPr>
              <w:spacing w:before="120" w:after="120"/>
              <w:rPr>
                <w:rFonts w:cstheme="minorHAnsi"/>
              </w:rPr>
            </w:pPr>
            <w:r w:rsidRPr="008B59B6">
              <w:rPr>
                <w:rFonts w:cstheme="minorHAnsi"/>
              </w:rPr>
              <w:t>Reports</w:t>
            </w:r>
          </w:p>
          <w:p w14:paraId="762071A6" w14:textId="7825B3DF" w:rsidR="0094416D" w:rsidRPr="008B59B6" w:rsidRDefault="0094416D" w:rsidP="0094416D">
            <w:pPr>
              <w:pStyle w:val="ListParagraph"/>
              <w:numPr>
                <w:ilvl w:val="1"/>
                <w:numId w:val="17"/>
              </w:numPr>
              <w:spacing w:before="120" w:after="120"/>
              <w:rPr>
                <w:rFonts w:cstheme="minorHAnsi"/>
                <w:i/>
              </w:rPr>
            </w:pPr>
            <w:r w:rsidRPr="008B59B6">
              <w:rPr>
                <w:rFonts w:cstheme="minorHAnsi"/>
              </w:rPr>
              <w:t>Where above documentation not sufficient, other reports may need to be provided by the Delivery agency including agendas, minutes of meetings, any reports developed on particular works undertaken, copies of handout materials</w:t>
            </w:r>
            <w:r w:rsidR="008B59B6" w:rsidRPr="008B59B6">
              <w:rPr>
                <w:rFonts w:cstheme="minorHAnsi"/>
              </w:rPr>
              <w:t>, and recovery plans and/or recovery reports.</w:t>
            </w:r>
          </w:p>
        </w:tc>
        <w:tc>
          <w:tcPr>
            <w:tcW w:w="2906" w:type="dxa"/>
            <w:tcBorders>
              <w:top w:val="nil"/>
            </w:tcBorders>
          </w:tcPr>
          <w:p w14:paraId="5C0761B3" w14:textId="77777777" w:rsidR="0094416D" w:rsidRDefault="0094416D" w:rsidP="0094416D">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370064968"/>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48398644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p w14:paraId="55B4F60C" w14:textId="77777777" w:rsidR="0094416D" w:rsidRPr="00E17153" w:rsidRDefault="0094416D" w:rsidP="0006566E">
            <w:pPr>
              <w:spacing w:before="120" w:after="120" w:line="276" w:lineRule="auto"/>
              <w:rPr>
                <w:rFonts w:asciiTheme="minorHAnsi" w:hAnsiTheme="minorHAnsi" w:cstheme="minorHAnsi"/>
                <w:szCs w:val="22"/>
              </w:rPr>
            </w:pPr>
          </w:p>
        </w:tc>
      </w:tr>
      <w:tr w:rsidR="00F20348" w:rsidRPr="00E17153" w14:paraId="2FC4C8D3" w14:textId="6A7D1564" w:rsidTr="00F20348">
        <w:tc>
          <w:tcPr>
            <w:tcW w:w="6274" w:type="dxa"/>
          </w:tcPr>
          <w:p w14:paraId="1D159BCD" w14:textId="0FDE6BC2" w:rsidR="00812C41" w:rsidRPr="005100FE" w:rsidRDefault="005100FE" w:rsidP="0006566E">
            <w:pPr>
              <w:spacing w:before="120" w:after="120" w:line="276" w:lineRule="auto"/>
              <w:rPr>
                <w:rFonts w:asciiTheme="minorHAnsi" w:hAnsiTheme="minorHAnsi" w:cstheme="minorHAnsi"/>
                <w:b/>
                <w:szCs w:val="22"/>
              </w:rPr>
            </w:pPr>
            <w:r w:rsidRPr="005100FE">
              <w:rPr>
                <w:rFonts w:asciiTheme="minorHAnsi" w:hAnsiTheme="minorHAnsi" w:cstheme="minorHAnsi"/>
                <w:b/>
                <w:szCs w:val="22"/>
              </w:rPr>
              <w:t xml:space="preserve">Is </w:t>
            </w:r>
            <w:r w:rsidR="00812C41" w:rsidRPr="005100FE">
              <w:rPr>
                <w:rFonts w:asciiTheme="minorHAnsi" w:hAnsiTheme="minorHAnsi" w:cstheme="minorHAnsi"/>
                <w:b/>
                <w:szCs w:val="22"/>
              </w:rPr>
              <w:t xml:space="preserve">the nature of the </w:t>
            </w:r>
            <w:r w:rsidRPr="005100FE">
              <w:rPr>
                <w:rFonts w:asciiTheme="minorHAnsi" w:hAnsiTheme="minorHAnsi" w:cstheme="minorHAnsi"/>
                <w:b/>
                <w:szCs w:val="22"/>
              </w:rPr>
              <w:t xml:space="preserve">relief and recovery activities </w:t>
            </w:r>
            <w:r w:rsidR="00812C41" w:rsidRPr="005100FE">
              <w:rPr>
                <w:rFonts w:asciiTheme="minorHAnsi" w:hAnsiTheme="minorHAnsi" w:cstheme="minorHAnsi"/>
                <w:b/>
                <w:szCs w:val="22"/>
              </w:rPr>
              <w:t xml:space="preserve">undertaken eligible to be claimed under a </w:t>
            </w:r>
            <w:r w:rsidRPr="005100FE">
              <w:rPr>
                <w:rFonts w:asciiTheme="minorHAnsi" w:hAnsiTheme="minorHAnsi" w:cstheme="minorHAnsi"/>
                <w:b/>
                <w:szCs w:val="22"/>
              </w:rPr>
              <w:t>counter disaster operations</w:t>
            </w:r>
            <w:r w:rsidR="00812C41" w:rsidRPr="005100FE">
              <w:rPr>
                <w:rFonts w:asciiTheme="minorHAnsi" w:hAnsiTheme="minorHAnsi" w:cstheme="minorHAnsi"/>
                <w:b/>
                <w:szCs w:val="22"/>
              </w:rPr>
              <w:t xml:space="preserve"> claim?</w:t>
            </w:r>
          </w:p>
          <w:p w14:paraId="0DE1E752" w14:textId="26B58755" w:rsidR="00F20348" w:rsidRPr="00E27104" w:rsidRDefault="00F20348" w:rsidP="0006566E">
            <w:pPr>
              <w:spacing w:before="120" w:after="120" w:line="276" w:lineRule="auto"/>
              <w:rPr>
                <w:rFonts w:asciiTheme="minorHAnsi" w:hAnsiTheme="minorHAnsi" w:cstheme="minorHAnsi"/>
                <w:b/>
                <w:szCs w:val="22"/>
                <w:highlight w:val="yellow"/>
              </w:rPr>
            </w:pPr>
            <w:r w:rsidRPr="005100FE">
              <w:rPr>
                <w:rFonts w:asciiTheme="minorHAnsi" w:hAnsiTheme="minorHAnsi" w:cstheme="minorHAnsi"/>
                <w:b/>
                <w:szCs w:val="22"/>
              </w:rPr>
              <w:t xml:space="preserve">Has the </w:t>
            </w:r>
            <w:r w:rsidR="00F42D07" w:rsidRPr="005100FE">
              <w:rPr>
                <w:rFonts w:asciiTheme="minorHAnsi" w:hAnsiTheme="minorHAnsi" w:cstheme="minorHAnsi"/>
                <w:b/>
                <w:szCs w:val="22"/>
              </w:rPr>
              <w:t>Delivery Agency</w:t>
            </w:r>
            <w:r w:rsidRPr="005100FE">
              <w:rPr>
                <w:rFonts w:asciiTheme="minorHAnsi" w:hAnsiTheme="minorHAnsi" w:cstheme="minorHAnsi"/>
                <w:b/>
                <w:szCs w:val="22"/>
              </w:rPr>
              <w:t xml:space="preserve"> provided advice from the Bureau of Meteorology or SES or local media articles outlining impacts to the local government area?</w:t>
            </w:r>
          </w:p>
        </w:tc>
        <w:tc>
          <w:tcPr>
            <w:tcW w:w="2906" w:type="dxa"/>
          </w:tcPr>
          <w:p w14:paraId="2E73E92A" w14:textId="77777777" w:rsidR="00F20348" w:rsidRPr="009878B9" w:rsidRDefault="00F20348" w:rsidP="0006566E">
            <w:pPr>
              <w:spacing w:before="120" w:after="120" w:line="276" w:lineRule="auto"/>
              <w:rPr>
                <w:rFonts w:asciiTheme="minorHAnsi" w:hAnsiTheme="minorHAnsi" w:cstheme="minorHAnsi"/>
                <w:szCs w:val="22"/>
              </w:rPr>
            </w:pPr>
            <w:r w:rsidRPr="009878B9">
              <w:rPr>
                <w:rFonts w:asciiTheme="minorHAnsi" w:hAnsiTheme="minorHAnsi" w:cstheme="minorHAnsi"/>
                <w:szCs w:val="22"/>
              </w:rPr>
              <w:t xml:space="preserve">Y </w:t>
            </w:r>
            <w:sdt>
              <w:sdtPr>
                <w:rPr>
                  <w:rFonts w:asciiTheme="minorHAnsi" w:hAnsiTheme="minorHAnsi" w:cstheme="minorHAnsi"/>
                  <w:szCs w:val="22"/>
                </w:rPr>
                <w:id w:val="-2105409443"/>
                <w14:checkbox>
                  <w14:checked w14:val="0"/>
                  <w14:checkedState w14:val="2612" w14:font="MS Gothic"/>
                  <w14:uncheckedState w14:val="2610" w14:font="MS Gothic"/>
                </w14:checkbox>
              </w:sdtPr>
              <w:sdtEndPr/>
              <w:sdtContent>
                <w:r w:rsidRPr="009878B9">
                  <w:rPr>
                    <w:rFonts w:ascii="Segoe UI Symbol" w:eastAsia="MS Gothic" w:hAnsi="Segoe UI Symbol" w:cs="Segoe UI Symbol"/>
                    <w:szCs w:val="22"/>
                  </w:rPr>
                  <w:t>☐</w:t>
                </w:r>
              </w:sdtContent>
            </w:sdt>
            <w:r w:rsidRPr="009878B9">
              <w:rPr>
                <w:rFonts w:asciiTheme="minorHAnsi" w:hAnsiTheme="minorHAnsi" w:cstheme="minorHAnsi"/>
                <w:szCs w:val="22"/>
              </w:rPr>
              <w:tab/>
              <w:t xml:space="preserve">N </w:t>
            </w:r>
            <w:sdt>
              <w:sdtPr>
                <w:rPr>
                  <w:rFonts w:asciiTheme="minorHAnsi" w:hAnsiTheme="minorHAnsi" w:cstheme="minorHAnsi"/>
                  <w:szCs w:val="22"/>
                </w:rPr>
                <w:id w:val="883604770"/>
                <w14:checkbox>
                  <w14:checked w14:val="0"/>
                  <w14:checkedState w14:val="2612" w14:font="MS Gothic"/>
                  <w14:uncheckedState w14:val="2610" w14:font="MS Gothic"/>
                </w14:checkbox>
              </w:sdtPr>
              <w:sdtEndPr/>
              <w:sdtContent>
                <w:r w:rsidRPr="009878B9">
                  <w:rPr>
                    <w:rFonts w:ascii="Segoe UI Symbol" w:eastAsia="MS Gothic" w:hAnsi="Segoe UI Symbol" w:cs="Segoe UI Symbol"/>
                    <w:szCs w:val="22"/>
                  </w:rPr>
                  <w:t>☐</w:t>
                </w:r>
              </w:sdtContent>
            </w:sdt>
          </w:p>
        </w:tc>
      </w:tr>
      <w:tr w:rsidR="00F20348" w:rsidRPr="00E17153" w14:paraId="097262A5" w14:textId="38597F63" w:rsidTr="00F20348">
        <w:tc>
          <w:tcPr>
            <w:tcW w:w="6274" w:type="dxa"/>
          </w:tcPr>
          <w:p w14:paraId="2B5914F4" w14:textId="6106CBBB" w:rsidR="00F20348" w:rsidRPr="005100FE" w:rsidRDefault="00F20348" w:rsidP="0006566E">
            <w:pPr>
              <w:spacing w:before="120" w:after="120" w:line="276" w:lineRule="auto"/>
              <w:rPr>
                <w:rFonts w:asciiTheme="minorHAnsi" w:hAnsiTheme="minorHAnsi" w:cstheme="minorHAnsi"/>
                <w:b/>
                <w:szCs w:val="22"/>
              </w:rPr>
            </w:pPr>
            <w:r w:rsidRPr="005100FE">
              <w:rPr>
                <w:rFonts w:asciiTheme="minorHAnsi" w:hAnsiTheme="minorHAnsi" w:cstheme="minorHAnsi"/>
                <w:b/>
                <w:szCs w:val="22"/>
              </w:rPr>
              <w:lastRenderedPageBreak/>
              <w:t xml:space="preserve">Have the works been completed and expenditure incurred within the allowable time period? </w:t>
            </w:r>
          </w:p>
        </w:tc>
        <w:tc>
          <w:tcPr>
            <w:tcW w:w="2906" w:type="dxa"/>
          </w:tcPr>
          <w:p w14:paraId="1385A75D" w14:textId="77777777"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615029530"/>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2055456053"/>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r w:rsidR="00F20348" w:rsidRPr="00E17153" w14:paraId="10E7FCC5" w14:textId="1E4B07E7" w:rsidTr="00F20348">
        <w:tc>
          <w:tcPr>
            <w:tcW w:w="6274" w:type="dxa"/>
          </w:tcPr>
          <w:p w14:paraId="0228F8BE" w14:textId="1BB98149" w:rsidR="00F20348" w:rsidRPr="005100FE" w:rsidRDefault="00F20348" w:rsidP="008C2C52">
            <w:pPr>
              <w:rPr>
                <w:rFonts w:asciiTheme="minorHAnsi" w:hAnsiTheme="minorHAnsi" w:cstheme="minorHAnsi"/>
                <w:b/>
                <w:szCs w:val="22"/>
              </w:rPr>
            </w:pPr>
            <w:r w:rsidRPr="005100FE">
              <w:rPr>
                <w:rFonts w:asciiTheme="minorHAnsi" w:hAnsiTheme="minorHAnsi" w:cstheme="minorHAnsi"/>
                <w:b/>
                <w:szCs w:val="22"/>
              </w:rPr>
              <w:t>Have key issues been brought to the attention of the Administering Authority and appropriately resolved and documented?</w:t>
            </w:r>
          </w:p>
        </w:tc>
        <w:tc>
          <w:tcPr>
            <w:tcW w:w="2906" w:type="dxa"/>
          </w:tcPr>
          <w:p w14:paraId="78DB520F" w14:textId="77777777" w:rsidR="00F20348" w:rsidRPr="00E17153" w:rsidRDefault="00F20348" w:rsidP="0006566E">
            <w:pPr>
              <w:spacing w:before="120" w:after="120" w:line="276" w:lineRule="auto"/>
              <w:rPr>
                <w:rFonts w:asciiTheme="minorHAnsi" w:hAnsiTheme="minorHAnsi" w:cstheme="minorHAnsi"/>
                <w:szCs w:val="22"/>
              </w:rPr>
            </w:pPr>
            <w:r w:rsidRPr="00E17153">
              <w:rPr>
                <w:rFonts w:asciiTheme="minorHAnsi" w:hAnsiTheme="minorHAnsi" w:cstheme="minorHAnsi"/>
                <w:szCs w:val="22"/>
              </w:rPr>
              <w:t xml:space="preserve">Y </w:t>
            </w:r>
            <w:sdt>
              <w:sdtPr>
                <w:rPr>
                  <w:rFonts w:asciiTheme="minorHAnsi" w:hAnsiTheme="minorHAnsi" w:cstheme="minorHAnsi"/>
                  <w:szCs w:val="22"/>
                </w:rPr>
                <w:id w:val="-1030955025"/>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r w:rsidRPr="00E17153">
              <w:rPr>
                <w:rFonts w:asciiTheme="minorHAnsi" w:hAnsiTheme="minorHAnsi" w:cstheme="minorHAnsi"/>
                <w:szCs w:val="22"/>
              </w:rPr>
              <w:tab/>
              <w:t xml:space="preserve">N </w:t>
            </w:r>
            <w:sdt>
              <w:sdtPr>
                <w:rPr>
                  <w:rFonts w:asciiTheme="minorHAnsi" w:hAnsiTheme="minorHAnsi" w:cstheme="minorHAnsi"/>
                  <w:szCs w:val="22"/>
                </w:rPr>
                <w:id w:val="1081713544"/>
                <w14:checkbox>
                  <w14:checked w14:val="0"/>
                  <w14:checkedState w14:val="2612" w14:font="MS Gothic"/>
                  <w14:uncheckedState w14:val="2610" w14:font="MS Gothic"/>
                </w14:checkbox>
              </w:sdtPr>
              <w:sdtEndPr/>
              <w:sdtContent>
                <w:r w:rsidRPr="00E17153">
                  <w:rPr>
                    <w:rFonts w:ascii="Segoe UI Symbol" w:eastAsia="MS Gothic" w:hAnsi="Segoe UI Symbol" w:cs="Segoe UI Symbol"/>
                    <w:szCs w:val="22"/>
                  </w:rPr>
                  <w:t>☐</w:t>
                </w:r>
              </w:sdtContent>
            </w:sdt>
          </w:p>
        </w:tc>
      </w:tr>
    </w:tbl>
    <w:p w14:paraId="4DE0BF19" w14:textId="0A1B4610" w:rsidR="00AF4CE0" w:rsidRPr="002A21F8" w:rsidRDefault="00AF4CE0" w:rsidP="00064BF4">
      <w:pPr>
        <w:spacing w:before="120" w:after="120"/>
        <w:rPr>
          <w:rFonts w:asciiTheme="minorHAnsi" w:hAnsiTheme="minorHAnsi" w:cstheme="minorHAnsi"/>
          <w:szCs w:val="22"/>
        </w:rPr>
      </w:pPr>
      <w:r w:rsidRPr="000422B8">
        <w:rPr>
          <w:rFonts w:asciiTheme="minorHAnsi" w:hAnsiTheme="minorHAnsi" w:cstheme="minorHAnsi"/>
          <w:b/>
          <w:sz w:val="24"/>
          <w:szCs w:val="24"/>
        </w:rPr>
        <w:t>Assessing Officer Declaration:</w:t>
      </w:r>
    </w:p>
    <w:p w14:paraId="420FFD6B" w14:textId="77777777" w:rsidR="00AF4CE0" w:rsidRPr="000422B8" w:rsidRDefault="00AF4CE0" w:rsidP="00064BF4">
      <w:pPr>
        <w:spacing w:before="120" w:after="120"/>
        <w:rPr>
          <w:rFonts w:asciiTheme="minorHAnsi" w:hAnsiTheme="minorHAnsi" w:cstheme="minorHAnsi"/>
          <w:sz w:val="24"/>
          <w:szCs w:val="24"/>
        </w:rPr>
      </w:pPr>
      <w:r w:rsidRPr="000422B8">
        <w:rPr>
          <w:rFonts w:asciiTheme="minorHAnsi" w:hAnsiTheme="minorHAnsi" w:cstheme="minorHAnsi"/>
          <w:sz w:val="24"/>
          <w:szCs w:val="24"/>
        </w:rPr>
        <w:t>I hereby declare that the claim has been assessed for completeness and accuracy.</w:t>
      </w:r>
    </w:p>
    <w:p w14:paraId="7A79DBD1" w14:textId="77777777" w:rsidR="00AF4CE0" w:rsidRDefault="00AF4CE0" w:rsidP="00064BF4">
      <w:pPr>
        <w:spacing w:before="120" w:after="120"/>
        <w:rPr>
          <w:rFonts w:asciiTheme="minorHAnsi" w:hAnsiTheme="minorHAnsi" w:cstheme="minorHAnsi"/>
          <w:sz w:val="24"/>
          <w:szCs w:val="24"/>
        </w:rPr>
      </w:pPr>
    </w:p>
    <w:p w14:paraId="2FF2DAFC" w14:textId="77777777" w:rsidR="00064BF4" w:rsidRPr="000422B8" w:rsidRDefault="00064BF4" w:rsidP="00064BF4">
      <w:pPr>
        <w:spacing w:before="120" w:after="120"/>
        <w:rPr>
          <w:rFonts w:asciiTheme="minorHAnsi" w:hAnsiTheme="minorHAnsi" w:cstheme="minorHAnsi"/>
          <w:sz w:val="24"/>
          <w:szCs w:val="24"/>
        </w:rPr>
      </w:pPr>
    </w:p>
    <w:p w14:paraId="12C7CB58" w14:textId="77777777" w:rsidR="00AF4CE0" w:rsidRPr="000422B8" w:rsidRDefault="00AF4CE0" w:rsidP="00064BF4">
      <w:pPr>
        <w:spacing w:before="120" w:after="120"/>
        <w:rPr>
          <w:rFonts w:asciiTheme="minorHAnsi" w:hAnsiTheme="minorHAnsi" w:cstheme="minorHAnsi"/>
          <w:sz w:val="24"/>
          <w:szCs w:val="24"/>
        </w:rPr>
      </w:pPr>
      <w:r w:rsidRPr="000422B8">
        <w:rPr>
          <w:rFonts w:asciiTheme="minorHAnsi" w:hAnsiTheme="minorHAnsi" w:cstheme="minorHAnsi"/>
          <w:sz w:val="24"/>
          <w:szCs w:val="24"/>
        </w:rPr>
        <w:t>Signed:</w:t>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r>
      <w:r w:rsidRPr="000422B8">
        <w:rPr>
          <w:rFonts w:asciiTheme="minorHAnsi" w:hAnsiTheme="minorHAnsi" w:cstheme="minorHAnsi"/>
          <w:sz w:val="24"/>
          <w:szCs w:val="24"/>
        </w:rPr>
        <w:tab/>
        <w:t xml:space="preserve">Date: </w:t>
      </w:r>
    </w:p>
    <w:p w14:paraId="4805FE0F" w14:textId="0DA2F6EB" w:rsidR="007D51EA" w:rsidRDefault="008B3571" w:rsidP="00064BF4">
      <w:pPr>
        <w:spacing w:before="120" w:after="120" w:line="276" w:lineRule="auto"/>
        <w:rPr>
          <w:rFonts w:asciiTheme="minorHAnsi" w:hAnsiTheme="minorHAnsi" w:cstheme="minorHAnsi"/>
          <w:sz w:val="24"/>
          <w:szCs w:val="24"/>
        </w:rPr>
      </w:pPr>
      <w:r w:rsidRPr="000422B8">
        <w:rPr>
          <w:rFonts w:asciiTheme="minorHAnsi" w:hAnsiTheme="minorHAnsi" w:cstheme="minorHAnsi"/>
          <w:sz w:val="24"/>
          <w:szCs w:val="24"/>
        </w:rPr>
        <w:t xml:space="preserve">Date: </w:t>
      </w:r>
    </w:p>
    <w:p w14:paraId="798751DF" w14:textId="77777777" w:rsidR="002A21F8" w:rsidRDefault="002A21F8" w:rsidP="00A90F24">
      <w:pPr>
        <w:spacing w:before="120" w:after="120"/>
        <w:rPr>
          <w:rFonts w:asciiTheme="minorHAnsi" w:hAnsiTheme="minorHAnsi" w:cstheme="minorHAnsi"/>
          <w:b/>
          <w:color w:val="0070C0"/>
          <w:sz w:val="24"/>
          <w:szCs w:val="24"/>
        </w:rPr>
      </w:pPr>
    </w:p>
    <w:sectPr w:rsidR="002A21F8" w:rsidSect="0058258F">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D883" w14:textId="77777777" w:rsidR="00334AFB" w:rsidRDefault="00334AFB" w:rsidP="003F24BB">
      <w:r>
        <w:separator/>
      </w:r>
    </w:p>
  </w:endnote>
  <w:endnote w:type="continuationSeparator" w:id="0">
    <w:p w14:paraId="21C4599B" w14:textId="77777777" w:rsidR="00334AFB" w:rsidRDefault="00334AFB" w:rsidP="003F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485A" w14:textId="77777777" w:rsidR="00334AFB" w:rsidRDefault="00334AFB" w:rsidP="009D51F4">
    <w:pPr>
      <w:pStyle w:val="Footer"/>
      <w:rPr>
        <w:sz w:val="20"/>
      </w:rPr>
    </w:pPr>
    <w:bookmarkStart w:id="0" w:name="PandNP1FooterEvenPages"/>
    <w:r>
      <w:rPr>
        <w:noProof/>
        <w:sz w:val="20"/>
      </w:rPr>
      <mc:AlternateContent>
        <mc:Choice Requires="wps">
          <w:drawing>
            <wp:anchor distT="0" distB="0" distL="114300" distR="114300" simplePos="0" relativeHeight="251672576" behindDoc="0" locked="0" layoutInCell="0" allowOverlap="1" wp14:anchorId="7DF07E85" wp14:editId="05BFCFD3">
              <wp:simplePos x="0" y="0"/>
              <wp:positionH relativeFrom="page">
                <wp:posOffset>0</wp:posOffset>
              </wp:positionH>
              <wp:positionV relativeFrom="page">
                <wp:posOffset>10234930</wp:posOffset>
              </wp:positionV>
              <wp:extent cx="7560310" cy="266700"/>
              <wp:effectExtent l="0" t="0" r="0" b="0"/>
              <wp:wrapNone/>
              <wp:docPr id="5" name="MSIPCMfc0d4d1eacca65ce597a3f49"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2EF2A" w14:textId="77777777" w:rsidR="00334AFB" w:rsidRPr="00AF4CE0" w:rsidRDefault="00334AFB" w:rsidP="00AF4CE0">
                          <w:pPr>
                            <w:rPr>
                              <w:rFonts w:cs="Calibri"/>
                              <w:color w:val="000000"/>
                            </w:rPr>
                          </w:pPr>
                          <w:r w:rsidRPr="00AF4CE0">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F07E85" id="_x0000_t202" coordsize="21600,21600" o:spt="202" path="m,l,21600r21600,l21600,xe">
              <v:stroke joinstyle="miter"/>
              <v:path gradientshapeok="t" o:connecttype="rect"/>
            </v:shapetype>
            <v:shape id="MSIPCMfc0d4d1eacca65ce597a3f49" o:spid="_x0000_s1026" type="#_x0000_t202" alt="{&quot;HashCode&quot;:-1267603503,&quot;Height&quot;:841.0,&quot;Width&quot;:595.0,&quot;Placement&quot;:&quot;Footer&quot;,&quot;Index&quot;:&quot;OddAndEven&quot;,&quot;Section&quot;:1,&quot;Top&quot;:0.0,&quot;Left&quot;:0.0}" style="position:absolute;margin-left:0;margin-top:805.9pt;width:595.3pt;height:21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E5+n2B8DAAA7BgAADgAAAAAA&#10;AAAAAAAAAAAuAgAAZHJzL2Uyb0RvYy54bWxQSwECLQAUAAYACAAAACEAYBHGJt4AAAALAQAADwAA&#10;AAAAAAAAAAAAAAB5BQAAZHJzL2Rvd25yZXYueG1sUEsFBgAAAAAEAAQA8wAAAIQGAAAAAA==&#10;" o:allowincell="f" filled="f" stroked="f" strokeweight=".5pt">
              <v:textbox inset="20pt,0,,0">
                <w:txbxContent>
                  <w:p w14:paraId="6C22EF2A" w14:textId="77777777" w:rsidR="00334AFB" w:rsidRPr="00AF4CE0" w:rsidRDefault="00334AFB" w:rsidP="00AF4CE0">
                    <w:pPr>
                      <w:rPr>
                        <w:rFonts w:cs="Calibri"/>
                        <w:color w:val="000000"/>
                      </w:rPr>
                    </w:pPr>
                    <w:r w:rsidRPr="00AF4CE0">
                      <w:rPr>
                        <w:rFonts w:cs="Calibri"/>
                        <w:color w:val="000000"/>
                      </w:rPr>
                      <w:t>OFFICIAL</w:t>
                    </w:r>
                  </w:p>
                </w:txbxContent>
              </v:textbox>
              <w10:wrap anchorx="page" anchory="page"/>
            </v:shape>
          </w:pict>
        </mc:Fallback>
      </mc:AlternateContent>
    </w:r>
  </w:p>
  <w:p w14:paraId="3A2E70C0" w14:textId="77777777" w:rsidR="00334AFB" w:rsidRDefault="00334AFB" w:rsidP="009D51F4">
    <w:pPr>
      <w:pStyle w:val="Footer"/>
      <w:rPr>
        <w:sz w:val="20"/>
      </w:rPr>
    </w:pPr>
  </w:p>
  <w:bookmarkEnd w:id="0"/>
  <w:p w14:paraId="22A8373D" w14:textId="024F6A0D" w:rsidR="00334AFB" w:rsidRPr="00E33A93" w:rsidRDefault="006A6A55" w:rsidP="009D51F4">
    <w:pPr>
      <w:pStyle w:val="Footer"/>
      <w:rPr>
        <w:sz w:val="20"/>
      </w:rPr>
    </w:pPr>
    <w:r>
      <w:rPr>
        <w:sz w:val="20"/>
      </w:rPr>
      <w:t>February 2020</w:t>
    </w:r>
    <w:sdt>
      <w:sdtPr>
        <w:rPr>
          <w:sz w:val="20"/>
        </w:rPr>
        <w:id w:val="-833598124"/>
        <w:docPartObj>
          <w:docPartGallery w:val="Page Numbers (Bottom of Page)"/>
          <w:docPartUnique/>
        </w:docPartObj>
      </w:sdtPr>
      <w:sdtEndPr/>
      <w:sdtContent>
        <w:sdt>
          <w:sdtPr>
            <w:rPr>
              <w:sz w:val="20"/>
            </w:rPr>
            <w:id w:val="-244582509"/>
            <w:docPartObj>
              <w:docPartGallery w:val="Page Numbers (Top of Page)"/>
              <w:docPartUnique/>
            </w:docPartObj>
          </w:sdtPr>
          <w:sdtEndPr/>
          <w:sdtContent>
            <w:r w:rsidR="00334AFB" w:rsidRPr="00E33A93">
              <w:rPr>
                <w:sz w:val="20"/>
              </w:rPr>
              <w:tab/>
            </w:r>
            <w:r w:rsidR="00334AFB" w:rsidRPr="00E33A93">
              <w:rPr>
                <w:sz w:val="20"/>
              </w:rPr>
              <w:tab/>
              <w:t xml:space="preserve">Page </w:t>
            </w:r>
            <w:r w:rsidR="00334AFB" w:rsidRPr="00E33A93">
              <w:rPr>
                <w:b/>
                <w:bCs/>
                <w:sz w:val="20"/>
              </w:rPr>
              <w:fldChar w:fldCharType="begin"/>
            </w:r>
            <w:r w:rsidR="00334AFB" w:rsidRPr="00E33A93">
              <w:rPr>
                <w:b/>
                <w:bCs/>
                <w:sz w:val="20"/>
              </w:rPr>
              <w:instrText xml:space="preserve"> PAGE </w:instrText>
            </w:r>
            <w:r w:rsidR="00334AFB" w:rsidRPr="00E33A93">
              <w:rPr>
                <w:b/>
                <w:bCs/>
                <w:sz w:val="20"/>
              </w:rPr>
              <w:fldChar w:fldCharType="separate"/>
            </w:r>
            <w:r w:rsidR="00334AFB">
              <w:rPr>
                <w:b/>
                <w:bCs/>
                <w:noProof/>
                <w:sz w:val="20"/>
              </w:rPr>
              <w:t>9</w:t>
            </w:r>
            <w:r w:rsidR="00334AFB" w:rsidRPr="00E33A93">
              <w:rPr>
                <w:b/>
                <w:bCs/>
                <w:sz w:val="20"/>
              </w:rPr>
              <w:fldChar w:fldCharType="end"/>
            </w:r>
            <w:r w:rsidR="00334AFB" w:rsidRPr="00E33A93">
              <w:rPr>
                <w:sz w:val="20"/>
              </w:rPr>
              <w:t xml:space="preserve"> of </w:t>
            </w:r>
            <w:r w:rsidR="00334AFB" w:rsidRPr="00E33A93">
              <w:rPr>
                <w:b/>
                <w:bCs/>
                <w:sz w:val="20"/>
              </w:rPr>
              <w:fldChar w:fldCharType="begin"/>
            </w:r>
            <w:r w:rsidR="00334AFB" w:rsidRPr="00E33A93">
              <w:rPr>
                <w:b/>
                <w:bCs/>
                <w:sz w:val="20"/>
              </w:rPr>
              <w:instrText xml:space="preserve"> NUMPAGES  </w:instrText>
            </w:r>
            <w:r w:rsidR="00334AFB" w:rsidRPr="00E33A93">
              <w:rPr>
                <w:b/>
                <w:bCs/>
                <w:sz w:val="20"/>
              </w:rPr>
              <w:fldChar w:fldCharType="separate"/>
            </w:r>
            <w:r w:rsidR="00334AFB">
              <w:rPr>
                <w:b/>
                <w:bCs/>
                <w:noProof/>
                <w:sz w:val="20"/>
              </w:rPr>
              <w:t>10</w:t>
            </w:r>
            <w:r w:rsidR="00334AFB" w:rsidRPr="00E33A93">
              <w:rPr>
                <w:b/>
                <w:bCs/>
                <w:sz w:val="20"/>
              </w:rPr>
              <w:fldChar w:fldCharType="end"/>
            </w:r>
          </w:sdtContent>
        </w:sdt>
      </w:sdtContent>
    </w:sdt>
  </w:p>
  <w:p w14:paraId="2A5BEF8F" w14:textId="77777777" w:rsidR="00334AFB" w:rsidRPr="00E33A93" w:rsidRDefault="00334AFB" w:rsidP="009D51F4">
    <w:pPr>
      <w:pStyle w:val="Footer"/>
      <w:rPr>
        <w:sz w:val="18"/>
        <w:szCs w:val="18"/>
      </w:rPr>
    </w:pPr>
  </w:p>
  <w:p w14:paraId="240216F8" w14:textId="77777777" w:rsidR="00334AFB" w:rsidRDefault="00334AFB" w:rsidP="009D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9F0E" w14:textId="77777777" w:rsidR="00334AFB" w:rsidRDefault="00334AFB" w:rsidP="009D51F4">
    <w:pPr>
      <w:pStyle w:val="Footer"/>
      <w:rPr>
        <w:sz w:val="20"/>
      </w:rPr>
    </w:pPr>
    <w:bookmarkStart w:id="1" w:name="PandNP1FooterPrimary"/>
  </w:p>
  <w:p w14:paraId="136F975B" w14:textId="77777777" w:rsidR="00334AFB" w:rsidRDefault="00334AFB" w:rsidP="009D51F4">
    <w:pPr>
      <w:pStyle w:val="Footer"/>
      <w:rPr>
        <w:sz w:val="20"/>
      </w:rPr>
    </w:pPr>
  </w:p>
  <w:bookmarkEnd w:id="1"/>
  <w:p w14:paraId="3B0E4B89" w14:textId="076FF005" w:rsidR="00334AFB" w:rsidRPr="00E33A93" w:rsidRDefault="00334AFB" w:rsidP="00E33A93">
    <w:pPr>
      <w:pStyle w:val="Footer"/>
      <w:rPr>
        <w:sz w:val="20"/>
      </w:rPr>
    </w:pPr>
    <w:r>
      <w:rPr>
        <w:noProof/>
        <w:sz w:val="20"/>
      </w:rPr>
      <mc:AlternateContent>
        <mc:Choice Requires="wps">
          <w:drawing>
            <wp:anchor distT="0" distB="0" distL="114300" distR="114300" simplePos="0" relativeHeight="251641856" behindDoc="0" locked="0" layoutInCell="0" allowOverlap="1" wp14:anchorId="4952AEED" wp14:editId="2A948D4C">
              <wp:simplePos x="0" y="0"/>
              <wp:positionH relativeFrom="page">
                <wp:posOffset>0</wp:posOffset>
              </wp:positionH>
              <wp:positionV relativeFrom="page">
                <wp:posOffset>10234930</wp:posOffset>
              </wp:positionV>
              <wp:extent cx="7560310" cy="266700"/>
              <wp:effectExtent l="0" t="0" r="0" b="0"/>
              <wp:wrapNone/>
              <wp:docPr id="1" name="MSIPCM1471460391f122a1afb31fc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1589CA" w14:textId="77777777" w:rsidR="00334AFB" w:rsidRPr="00DC37B0" w:rsidRDefault="00334AFB" w:rsidP="00DC37B0">
                          <w:pPr>
                            <w:rPr>
                              <w:rFonts w:cs="Calibri"/>
                              <w:color w:val="000000"/>
                            </w:rPr>
                          </w:pPr>
                          <w:r w:rsidRPr="00DC37B0">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52AEED" id="_x0000_t202" coordsize="21600,21600" o:spt="202" path="m,l,21600r21600,l21600,xe">
              <v:stroke joinstyle="miter"/>
              <v:path gradientshapeok="t" o:connecttype="rect"/>
            </v:shapetype>
            <v:shape id="MSIPCM1471460391f122a1afb31fcd"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418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BYwoXsgAwAAPwYAAA4AAAAA&#10;AAAAAAAAAAAALgIAAGRycy9lMm9Eb2MueG1sUEsBAi0AFAAGAAgAAAAhAGARxibeAAAACwEAAA8A&#10;AAAAAAAAAAAAAAAAegUAAGRycy9kb3ducmV2LnhtbFBLBQYAAAAABAAEAPMAAACFBgAAAAA=&#10;" o:allowincell="f" filled="f" stroked="f" strokeweight=".5pt">
              <v:textbox inset="20pt,0,,0">
                <w:txbxContent>
                  <w:p w14:paraId="4E1589CA" w14:textId="77777777" w:rsidR="00334AFB" w:rsidRPr="00DC37B0" w:rsidRDefault="00334AFB" w:rsidP="00DC37B0">
                    <w:pPr>
                      <w:rPr>
                        <w:rFonts w:cs="Calibri"/>
                        <w:color w:val="000000"/>
                      </w:rPr>
                    </w:pPr>
                    <w:r w:rsidRPr="00DC37B0">
                      <w:rPr>
                        <w:rFonts w:cs="Calibri"/>
                        <w:color w:val="000000"/>
                      </w:rPr>
                      <w:t>OFFICIAL</w:t>
                    </w:r>
                  </w:p>
                </w:txbxContent>
              </v:textbox>
              <w10:wrap anchorx="page" anchory="page"/>
            </v:shape>
          </w:pict>
        </mc:Fallback>
      </mc:AlternateContent>
    </w:r>
    <w:r w:rsidR="006A6A55">
      <w:rPr>
        <w:sz w:val="20"/>
      </w:rPr>
      <w:t>February 2020</w:t>
    </w:r>
    <w:sdt>
      <w:sdtPr>
        <w:rPr>
          <w:sz w:val="20"/>
        </w:rPr>
        <w:id w:val="1793314985"/>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bookmarkStart w:id="2" w:name="_GoBack"/>
            <w:bookmarkEnd w:id="2"/>
            <w:r w:rsidRPr="00E33A93">
              <w:rPr>
                <w:sz w:val="20"/>
              </w:rPr>
              <w:tab/>
            </w:r>
            <w:r w:rsidRPr="00E33A93">
              <w:rPr>
                <w:sz w:val="20"/>
              </w:rPr>
              <w:tab/>
              <w:t xml:space="preserve">Page </w:t>
            </w:r>
            <w:r w:rsidRPr="00E33A93">
              <w:rPr>
                <w:b/>
                <w:bCs/>
                <w:sz w:val="20"/>
              </w:rPr>
              <w:fldChar w:fldCharType="begin"/>
            </w:r>
            <w:r w:rsidRPr="00E33A93">
              <w:rPr>
                <w:b/>
                <w:bCs/>
                <w:sz w:val="20"/>
              </w:rPr>
              <w:instrText xml:space="preserve"> PAGE </w:instrText>
            </w:r>
            <w:r w:rsidRPr="00E33A93">
              <w:rPr>
                <w:b/>
                <w:bCs/>
                <w:sz w:val="20"/>
              </w:rPr>
              <w:fldChar w:fldCharType="separate"/>
            </w:r>
            <w:r>
              <w:rPr>
                <w:b/>
                <w:bCs/>
                <w:noProof/>
                <w:sz w:val="20"/>
              </w:rPr>
              <w:t>9</w:t>
            </w:r>
            <w:r w:rsidRPr="00E33A93">
              <w:rPr>
                <w:b/>
                <w:bCs/>
                <w:sz w:val="20"/>
              </w:rPr>
              <w:fldChar w:fldCharType="end"/>
            </w:r>
            <w:r w:rsidRPr="00E33A93">
              <w:rPr>
                <w:sz w:val="20"/>
              </w:rPr>
              <w:t xml:space="preserve"> of </w:t>
            </w:r>
            <w:r w:rsidRPr="00E33A93">
              <w:rPr>
                <w:b/>
                <w:bCs/>
                <w:sz w:val="20"/>
              </w:rPr>
              <w:fldChar w:fldCharType="begin"/>
            </w:r>
            <w:r w:rsidRPr="00E33A93">
              <w:rPr>
                <w:b/>
                <w:bCs/>
                <w:sz w:val="20"/>
              </w:rPr>
              <w:instrText xml:space="preserve"> NUMPAGES  </w:instrText>
            </w:r>
            <w:r w:rsidRPr="00E33A93">
              <w:rPr>
                <w:b/>
                <w:bCs/>
                <w:sz w:val="20"/>
              </w:rPr>
              <w:fldChar w:fldCharType="separate"/>
            </w:r>
            <w:r>
              <w:rPr>
                <w:b/>
                <w:bCs/>
                <w:noProof/>
                <w:sz w:val="20"/>
              </w:rPr>
              <w:t>10</w:t>
            </w:r>
            <w:r w:rsidRPr="00E33A93">
              <w:rPr>
                <w:b/>
                <w:bCs/>
                <w:sz w:val="20"/>
              </w:rPr>
              <w:fldChar w:fldCharType="end"/>
            </w:r>
          </w:sdtContent>
        </w:sdt>
      </w:sdtContent>
    </w:sdt>
  </w:p>
  <w:p w14:paraId="2E749991" w14:textId="77777777" w:rsidR="00334AFB" w:rsidRPr="00E33A93" w:rsidRDefault="00334AFB">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A439" w14:textId="77777777" w:rsidR="00334AFB" w:rsidRDefault="00334AFB" w:rsidP="009D51F4">
    <w:pPr>
      <w:pStyle w:val="Footer"/>
      <w:rPr>
        <w:sz w:val="20"/>
      </w:rPr>
    </w:pPr>
    <w:bookmarkStart w:id="3" w:name="PandNP1FooterFirstPage"/>
    <w:r>
      <w:rPr>
        <w:noProof/>
        <w:sz w:val="20"/>
      </w:rPr>
      <mc:AlternateContent>
        <mc:Choice Requires="wps">
          <w:drawing>
            <wp:anchor distT="0" distB="0" distL="114300" distR="114300" simplePos="0" relativeHeight="251695104" behindDoc="0" locked="0" layoutInCell="0" allowOverlap="1" wp14:anchorId="4000D77D" wp14:editId="1FFD6691">
              <wp:simplePos x="0" y="0"/>
              <wp:positionH relativeFrom="page">
                <wp:posOffset>0</wp:posOffset>
              </wp:positionH>
              <wp:positionV relativeFrom="page">
                <wp:posOffset>10234930</wp:posOffset>
              </wp:positionV>
              <wp:extent cx="7560310" cy="266700"/>
              <wp:effectExtent l="0" t="0" r="0" b="0"/>
              <wp:wrapNone/>
              <wp:docPr id="4" name="MSIPCM06c74beeb7a6e2458f686fe9"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336A4" w14:textId="77777777" w:rsidR="00334AFB" w:rsidRPr="00AF4CE0" w:rsidRDefault="00334AFB" w:rsidP="00AF4CE0">
                          <w:pPr>
                            <w:rPr>
                              <w:rFonts w:cs="Calibri"/>
                              <w:color w:val="000000"/>
                            </w:rPr>
                          </w:pPr>
                          <w:r w:rsidRPr="00AF4CE0">
                            <w:rPr>
                              <w:rFonts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00D77D" id="_x0000_t202" coordsize="21600,21600" o:spt="202" path="m,l,21600r21600,l21600,xe">
              <v:stroke joinstyle="miter"/>
              <v:path gradientshapeok="t" o:connecttype="rect"/>
            </v:shapetype>
            <v:shape id="MSIPCM06c74beeb7a6e2458f686fe9" o:spid="_x0000_s1028" type="#_x0000_t202" alt="{&quot;HashCode&quot;:-1267603503,&quot;Height&quot;:841.0,&quot;Width&quot;:595.0,&quot;Placement&quot;:&quot;Footer&quot;,&quot;Index&quot;:&quot;FirstPage&quot;,&quot;Section&quot;:1,&quot;Top&quot;:0.0,&quot;Left&quot;:0.0}" style="position:absolute;margin-left:0;margin-top:805.9pt;width:595.3pt;height:21pt;z-index:2516951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81bU7HgMAAEEGAAAOAAAAAAAA&#10;AAAAAAAAAC4CAABkcnMvZTJvRG9jLnhtbFBLAQItABQABgAIAAAAIQBgEcYm3gAAAAsBAAAPAAAA&#10;AAAAAAAAAAAAAHgFAABkcnMvZG93bnJldi54bWxQSwUGAAAAAAQABADzAAAAgwYAAAAA&#10;" o:allowincell="f" filled="f" stroked="f" strokeweight=".5pt">
              <v:textbox inset="20pt,0,,0">
                <w:txbxContent>
                  <w:p w14:paraId="4EA336A4" w14:textId="77777777" w:rsidR="00334AFB" w:rsidRPr="00AF4CE0" w:rsidRDefault="00334AFB" w:rsidP="00AF4CE0">
                    <w:pPr>
                      <w:rPr>
                        <w:rFonts w:cs="Calibri"/>
                        <w:color w:val="000000"/>
                      </w:rPr>
                    </w:pPr>
                    <w:r w:rsidRPr="00AF4CE0">
                      <w:rPr>
                        <w:rFonts w:cs="Calibri"/>
                        <w:color w:val="000000"/>
                      </w:rPr>
                      <w:t>OFFICIAL</w:t>
                    </w:r>
                  </w:p>
                </w:txbxContent>
              </v:textbox>
              <w10:wrap anchorx="page" anchory="page"/>
            </v:shape>
          </w:pict>
        </mc:Fallback>
      </mc:AlternateContent>
    </w:r>
  </w:p>
  <w:p w14:paraId="0722E8F7" w14:textId="77777777" w:rsidR="00334AFB" w:rsidRDefault="00334AFB" w:rsidP="009D51F4">
    <w:pPr>
      <w:pStyle w:val="Footer"/>
      <w:rPr>
        <w:sz w:val="20"/>
      </w:rPr>
    </w:pPr>
  </w:p>
  <w:bookmarkEnd w:id="3"/>
  <w:p w14:paraId="614FFF6E" w14:textId="13692A41" w:rsidR="00334AFB" w:rsidRPr="00E33A93" w:rsidRDefault="006A6A55" w:rsidP="009D51F4">
    <w:pPr>
      <w:pStyle w:val="Footer"/>
      <w:rPr>
        <w:sz w:val="20"/>
      </w:rPr>
    </w:pPr>
    <w:r>
      <w:rPr>
        <w:sz w:val="20"/>
      </w:rPr>
      <w:t>February 2020</w:t>
    </w:r>
    <w:sdt>
      <w:sdtPr>
        <w:rPr>
          <w:sz w:val="20"/>
        </w:rPr>
        <w:id w:val="-1098483402"/>
        <w:docPartObj>
          <w:docPartGallery w:val="Page Numbers (Bottom of Page)"/>
          <w:docPartUnique/>
        </w:docPartObj>
      </w:sdtPr>
      <w:sdtEndPr/>
      <w:sdtContent>
        <w:sdt>
          <w:sdtPr>
            <w:rPr>
              <w:sz w:val="20"/>
            </w:rPr>
            <w:id w:val="2047635131"/>
            <w:docPartObj>
              <w:docPartGallery w:val="Page Numbers (Top of Page)"/>
              <w:docPartUnique/>
            </w:docPartObj>
          </w:sdtPr>
          <w:sdtEndPr/>
          <w:sdtContent>
            <w:r w:rsidR="00334AFB" w:rsidRPr="00E33A93">
              <w:rPr>
                <w:sz w:val="20"/>
              </w:rPr>
              <w:tab/>
            </w:r>
            <w:r w:rsidR="00334AFB" w:rsidRPr="00E33A93">
              <w:rPr>
                <w:sz w:val="20"/>
              </w:rPr>
              <w:tab/>
              <w:t xml:space="preserve">Page </w:t>
            </w:r>
            <w:r w:rsidR="00334AFB" w:rsidRPr="00E33A93">
              <w:rPr>
                <w:b/>
                <w:bCs/>
                <w:sz w:val="20"/>
              </w:rPr>
              <w:fldChar w:fldCharType="begin"/>
            </w:r>
            <w:r w:rsidR="00334AFB" w:rsidRPr="00E33A93">
              <w:rPr>
                <w:b/>
                <w:bCs/>
                <w:sz w:val="20"/>
              </w:rPr>
              <w:instrText xml:space="preserve"> PAGE </w:instrText>
            </w:r>
            <w:r w:rsidR="00334AFB" w:rsidRPr="00E33A93">
              <w:rPr>
                <w:b/>
                <w:bCs/>
                <w:sz w:val="20"/>
              </w:rPr>
              <w:fldChar w:fldCharType="separate"/>
            </w:r>
            <w:r w:rsidR="00334AFB">
              <w:rPr>
                <w:b/>
                <w:bCs/>
                <w:noProof/>
                <w:sz w:val="20"/>
              </w:rPr>
              <w:t>9</w:t>
            </w:r>
            <w:r w:rsidR="00334AFB" w:rsidRPr="00E33A93">
              <w:rPr>
                <w:b/>
                <w:bCs/>
                <w:sz w:val="20"/>
              </w:rPr>
              <w:fldChar w:fldCharType="end"/>
            </w:r>
            <w:r w:rsidR="00334AFB" w:rsidRPr="00E33A93">
              <w:rPr>
                <w:sz w:val="20"/>
              </w:rPr>
              <w:t xml:space="preserve"> of </w:t>
            </w:r>
            <w:r w:rsidR="00334AFB" w:rsidRPr="00E33A93">
              <w:rPr>
                <w:b/>
                <w:bCs/>
                <w:sz w:val="20"/>
              </w:rPr>
              <w:fldChar w:fldCharType="begin"/>
            </w:r>
            <w:r w:rsidR="00334AFB" w:rsidRPr="00E33A93">
              <w:rPr>
                <w:b/>
                <w:bCs/>
                <w:sz w:val="20"/>
              </w:rPr>
              <w:instrText xml:space="preserve"> NUMPAGES  </w:instrText>
            </w:r>
            <w:r w:rsidR="00334AFB" w:rsidRPr="00E33A93">
              <w:rPr>
                <w:b/>
                <w:bCs/>
                <w:sz w:val="20"/>
              </w:rPr>
              <w:fldChar w:fldCharType="separate"/>
            </w:r>
            <w:r w:rsidR="00334AFB">
              <w:rPr>
                <w:b/>
                <w:bCs/>
                <w:noProof/>
                <w:sz w:val="20"/>
              </w:rPr>
              <w:t>10</w:t>
            </w:r>
            <w:r w:rsidR="00334AFB" w:rsidRPr="00E33A93">
              <w:rPr>
                <w:b/>
                <w:bCs/>
                <w:sz w:val="20"/>
              </w:rPr>
              <w:fldChar w:fldCharType="end"/>
            </w:r>
          </w:sdtContent>
        </w:sdt>
      </w:sdtContent>
    </w:sdt>
  </w:p>
  <w:p w14:paraId="55070589" w14:textId="77777777" w:rsidR="00334AFB" w:rsidRPr="00E33A93" w:rsidRDefault="00334AFB" w:rsidP="009D51F4">
    <w:pPr>
      <w:pStyle w:val="Footer"/>
      <w:rPr>
        <w:sz w:val="18"/>
        <w:szCs w:val="18"/>
      </w:rPr>
    </w:pPr>
  </w:p>
  <w:p w14:paraId="096C4C2A" w14:textId="77777777" w:rsidR="00334AFB" w:rsidRDefault="00334AFB" w:rsidP="009D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BE4B" w14:textId="77777777" w:rsidR="00334AFB" w:rsidRDefault="00334AFB" w:rsidP="003F24BB">
      <w:r>
        <w:separator/>
      </w:r>
    </w:p>
  </w:footnote>
  <w:footnote w:type="continuationSeparator" w:id="0">
    <w:p w14:paraId="38832829" w14:textId="77777777" w:rsidR="00334AFB" w:rsidRDefault="00334AFB" w:rsidP="003F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219F" w14:textId="77777777" w:rsidR="00334AFB" w:rsidRDefault="00334AFB" w:rsidP="009D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0E45" w14:textId="2BA32B7A" w:rsidR="00334AFB" w:rsidRDefault="00334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CB96" w14:textId="77777777" w:rsidR="00334AFB" w:rsidRDefault="00334AFB" w:rsidP="009D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F4F"/>
    <w:multiLevelType w:val="hybridMultilevel"/>
    <w:tmpl w:val="A476B546"/>
    <w:lvl w:ilvl="0" w:tplc="0C090017">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 w15:restartNumberingAfterBreak="0">
    <w:nsid w:val="050F345D"/>
    <w:multiLevelType w:val="hybridMultilevel"/>
    <w:tmpl w:val="1BD081B6"/>
    <w:lvl w:ilvl="0" w:tplc="CA34D3D0">
      <w:start w:val="1"/>
      <w:numFmt w:val="bullet"/>
      <w:lvlText w:val="•"/>
      <w:lvlJc w:val="left"/>
      <w:pPr>
        <w:tabs>
          <w:tab w:val="num" w:pos="720"/>
        </w:tabs>
        <w:ind w:left="720" w:hanging="360"/>
      </w:pPr>
      <w:rPr>
        <w:rFonts w:ascii="Arial" w:hAnsi="Arial" w:hint="default"/>
      </w:rPr>
    </w:lvl>
    <w:lvl w:ilvl="1" w:tplc="8D6CF6C8" w:tentative="1">
      <w:start w:val="1"/>
      <w:numFmt w:val="bullet"/>
      <w:lvlText w:val="•"/>
      <w:lvlJc w:val="left"/>
      <w:pPr>
        <w:tabs>
          <w:tab w:val="num" w:pos="1440"/>
        </w:tabs>
        <w:ind w:left="1440" w:hanging="360"/>
      </w:pPr>
      <w:rPr>
        <w:rFonts w:ascii="Arial" w:hAnsi="Arial" w:hint="default"/>
      </w:rPr>
    </w:lvl>
    <w:lvl w:ilvl="2" w:tplc="02803928" w:tentative="1">
      <w:start w:val="1"/>
      <w:numFmt w:val="bullet"/>
      <w:lvlText w:val="•"/>
      <w:lvlJc w:val="left"/>
      <w:pPr>
        <w:tabs>
          <w:tab w:val="num" w:pos="2160"/>
        </w:tabs>
        <w:ind w:left="2160" w:hanging="360"/>
      </w:pPr>
      <w:rPr>
        <w:rFonts w:ascii="Arial" w:hAnsi="Arial" w:hint="default"/>
      </w:rPr>
    </w:lvl>
    <w:lvl w:ilvl="3" w:tplc="39700CBE" w:tentative="1">
      <w:start w:val="1"/>
      <w:numFmt w:val="bullet"/>
      <w:lvlText w:val="•"/>
      <w:lvlJc w:val="left"/>
      <w:pPr>
        <w:tabs>
          <w:tab w:val="num" w:pos="2880"/>
        </w:tabs>
        <w:ind w:left="2880" w:hanging="360"/>
      </w:pPr>
      <w:rPr>
        <w:rFonts w:ascii="Arial" w:hAnsi="Arial" w:hint="default"/>
      </w:rPr>
    </w:lvl>
    <w:lvl w:ilvl="4" w:tplc="1D804066" w:tentative="1">
      <w:start w:val="1"/>
      <w:numFmt w:val="bullet"/>
      <w:lvlText w:val="•"/>
      <w:lvlJc w:val="left"/>
      <w:pPr>
        <w:tabs>
          <w:tab w:val="num" w:pos="3600"/>
        </w:tabs>
        <w:ind w:left="3600" w:hanging="360"/>
      </w:pPr>
      <w:rPr>
        <w:rFonts w:ascii="Arial" w:hAnsi="Arial" w:hint="default"/>
      </w:rPr>
    </w:lvl>
    <w:lvl w:ilvl="5" w:tplc="F0C4488E" w:tentative="1">
      <w:start w:val="1"/>
      <w:numFmt w:val="bullet"/>
      <w:lvlText w:val="•"/>
      <w:lvlJc w:val="left"/>
      <w:pPr>
        <w:tabs>
          <w:tab w:val="num" w:pos="4320"/>
        </w:tabs>
        <w:ind w:left="4320" w:hanging="360"/>
      </w:pPr>
      <w:rPr>
        <w:rFonts w:ascii="Arial" w:hAnsi="Arial" w:hint="default"/>
      </w:rPr>
    </w:lvl>
    <w:lvl w:ilvl="6" w:tplc="07B280E0" w:tentative="1">
      <w:start w:val="1"/>
      <w:numFmt w:val="bullet"/>
      <w:lvlText w:val="•"/>
      <w:lvlJc w:val="left"/>
      <w:pPr>
        <w:tabs>
          <w:tab w:val="num" w:pos="5040"/>
        </w:tabs>
        <w:ind w:left="5040" w:hanging="360"/>
      </w:pPr>
      <w:rPr>
        <w:rFonts w:ascii="Arial" w:hAnsi="Arial" w:hint="default"/>
      </w:rPr>
    </w:lvl>
    <w:lvl w:ilvl="7" w:tplc="99B07FB8" w:tentative="1">
      <w:start w:val="1"/>
      <w:numFmt w:val="bullet"/>
      <w:lvlText w:val="•"/>
      <w:lvlJc w:val="left"/>
      <w:pPr>
        <w:tabs>
          <w:tab w:val="num" w:pos="5760"/>
        </w:tabs>
        <w:ind w:left="5760" w:hanging="360"/>
      </w:pPr>
      <w:rPr>
        <w:rFonts w:ascii="Arial" w:hAnsi="Arial" w:hint="default"/>
      </w:rPr>
    </w:lvl>
    <w:lvl w:ilvl="8" w:tplc="506002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7789C"/>
    <w:multiLevelType w:val="hybridMultilevel"/>
    <w:tmpl w:val="7780EB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80658A"/>
    <w:multiLevelType w:val="hybridMultilevel"/>
    <w:tmpl w:val="4802E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9124D8"/>
    <w:multiLevelType w:val="multilevel"/>
    <w:tmpl w:val="51B4B8AC"/>
    <w:lvl w:ilvl="0">
      <w:start w:val="1"/>
      <w:numFmt w:val="bullet"/>
      <w:lvlText w:val=""/>
      <w:lvlJc w:val="left"/>
      <w:pPr>
        <w:tabs>
          <w:tab w:val="num" w:pos="720"/>
        </w:tabs>
        <w:ind w:left="720" w:hanging="360"/>
      </w:pPr>
      <w:rPr>
        <w:rFonts w:ascii="Symbol" w:hAnsi="Symbol" w:hint="default"/>
        <w:b/>
        <w:i w:val="0"/>
        <w:color w:val="F79646"/>
        <w:sz w:val="22"/>
      </w:rPr>
    </w:lvl>
    <w:lvl w:ilvl="1">
      <w:start w:val="1"/>
      <w:numFmt w:val="bullet"/>
      <w:lvlText w:val="o"/>
      <w:lvlJc w:val="left"/>
      <w:pPr>
        <w:tabs>
          <w:tab w:val="num" w:pos="1440"/>
        </w:tabs>
        <w:ind w:left="1440" w:hanging="360"/>
      </w:pPr>
      <w:rPr>
        <w:rFonts w:ascii="Courier New" w:hAnsi="Courier New" w:cs="Courier New" w:hint="default"/>
        <w:b/>
        <w:i w:val="0"/>
        <w:color w:val="F79646"/>
        <w:sz w:val="22"/>
      </w:rPr>
    </w:lvl>
    <w:lvl w:ilvl="2">
      <w:start w:val="1"/>
      <w:numFmt w:val="bullet"/>
      <w:lvlText w:val=""/>
      <w:lvlJc w:val="left"/>
      <w:pPr>
        <w:tabs>
          <w:tab w:val="num" w:pos="2160"/>
        </w:tabs>
        <w:ind w:left="2160" w:hanging="360"/>
      </w:pPr>
      <w:rPr>
        <w:rFonts w:ascii="Symbol" w:hAnsi="Symbol" w:hint="default"/>
        <w:b/>
        <w:i w:val="0"/>
        <w:color w:val="F79646"/>
        <w:sz w:val="22"/>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60834"/>
    <w:multiLevelType w:val="hybridMultilevel"/>
    <w:tmpl w:val="CDB8C6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5300C59"/>
    <w:multiLevelType w:val="hybridMultilevel"/>
    <w:tmpl w:val="C16254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82200AD"/>
    <w:multiLevelType w:val="multilevel"/>
    <w:tmpl w:val="1F9A9BBA"/>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187C1241"/>
    <w:multiLevelType w:val="hybridMultilevel"/>
    <w:tmpl w:val="FC04CA1A"/>
    <w:lvl w:ilvl="0" w:tplc="06648308">
      <w:start w:val="1"/>
      <w:numFmt w:val="bullet"/>
      <w:lvlText w:val="•"/>
      <w:lvlJc w:val="left"/>
      <w:pPr>
        <w:tabs>
          <w:tab w:val="num" w:pos="720"/>
        </w:tabs>
        <w:ind w:left="720" w:hanging="360"/>
      </w:pPr>
      <w:rPr>
        <w:rFonts w:ascii="Arial" w:hAnsi="Arial" w:hint="default"/>
      </w:rPr>
    </w:lvl>
    <w:lvl w:ilvl="1" w:tplc="2A3CCAA4" w:tentative="1">
      <w:start w:val="1"/>
      <w:numFmt w:val="bullet"/>
      <w:lvlText w:val="•"/>
      <w:lvlJc w:val="left"/>
      <w:pPr>
        <w:tabs>
          <w:tab w:val="num" w:pos="1440"/>
        </w:tabs>
        <w:ind w:left="1440" w:hanging="360"/>
      </w:pPr>
      <w:rPr>
        <w:rFonts w:ascii="Arial" w:hAnsi="Arial" w:hint="default"/>
      </w:rPr>
    </w:lvl>
    <w:lvl w:ilvl="2" w:tplc="686A1096" w:tentative="1">
      <w:start w:val="1"/>
      <w:numFmt w:val="bullet"/>
      <w:lvlText w:val="•"/>
      <w:lvlJc w:val="left"/>
      <w:pPr>
        <w:tabs>
          <w:tab w:val="num" w:pos="2160"/>
        </w:tabs>
        <w:ind w:left="2160" w:hanging="360"/>
      </w:pPr>
      <w:rPr>
        <w:rFonts w:ascii="Arial" w:hAnsi="Arial" w:hint="default"/>
      </w:rPr>
    </w:lvl>
    <w:lvl w:ilvl="3" w:tplc="A88EEF4A" w:tentative="1">
      <w:start w:val="1"/>
      <w:numFmt w:val="bullet"/>
      <w:lvlText w:val="•"/>
      <w:lvlJc w:val="left"/>
      <w:pPr>
        <w:tabs>
          <w:tab w:val="num" w:pos="2880"/>
        </w:tabs>
        <w:ind w:left="2880" w:hanging="360"/>
      </w:pPr>
      <w:rPr>
        <w:rFonts w:ascii="Arial" w:hAnsi="Arial" w:hint="default"/>
      </w:rPr>
    </w:lvl>
    <w:lvl w:ilvl="4" w:tplc="8B188192" w:tentative="1">
      <w:start w:val="1"/>
      <w:numFmt w:val="bullet"/>
      <w:lvlText w:val="•"/>
      <w:lvlJc w:val="left"/>
      <w:pPr>
        <w:tabs>
          <w:tab w:val="num" w:pos="3600"/>
        </w:tabs>
        <w:ind w:left="3600" w:hanging="360"/>
      </w:pPr>
      <w:rPr>
        <w:rFonts w:ascii="Arial" w:hAnsi="Arial" w:hint="default"/>
      </w:rPr>
    </w:lvl>
    <w:lvl w:ilvl="5" w:tplc="61AEB89C" w:tentative="1">
      <w:start w:val="1"/>
      <w:numFmt w:val="bullet"/>
      <w:lvlText w:val="•"/>
      <w:lvlJc w:val="left"/>
      <w:pPr>
        <w:tabs>
          <w:tab w:val="num" w:pos="4320"/>
        </w:tabs>
        <w:ind w:left="4320" w:hanging="360"/>
      </w:pPr>
      <w:rPr>
        <w:rFonts w:ascii="Arial" w:hAnsi="Arial" w:hint="default"/>
      </w:rPr>
    </w:lvl>
    <w:lvl w:ilvl="6" w:tplc="DC2ADC24" w:tentative="1">
      <w:start w:val="1"/>
      <w:numFmt w:val="bullet"/>
      <w:lvlText w:val="•"/>
      <w:lvlJc w:val="left"/>
      <w:pPr>
        <w:tabs>
          <w:tab w:val="num" w:pos="5040"/>
        </w:tabs>
        <w:ind w:left="5040" w:hanging="360"/>
      </w:pPr>
      <w:rPr>
        <w:rFonts w:ascii="Arial" w:hAnsi="Arial" w:hint="default"/>
      </w:rPr>
    </w:lvl>
    <w:lvl w:ilvl="7" w:tplc="02A494BA" w:tentative="1">
      <w:start w:val="1"/>
      <w:numFmt w:val="bullet"/>
      <w:lvlText w:val="•"/>
      <w:lvlJc w:val="left"/>
      <w:pPr>
        <w:tabs>
          <w:tab w:val="num" w:pos="5760"/>
        </w:tabs>
        <w:ind w:left="5760" w:hanging="360"/>
      </w:pPr>
      <w:rPr>
        <w:rFonts w:ascii="Arial" w:hAnsi="Arial" w:hint="default"/>
      </w:rPr>
    </w:lvl>
    <w:lvl w:ilvl="8" w:tplc="1902E9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5022C6"/>
    <w:multiLevelType w:val="hybridMultilevel"/>
    <w:tmpl w:val="AD16AF2C"/>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070288C"/>
    <w:multiLevelType w:val="hybridMultilevel"/>
    <w:tmpl w:val="6332DE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74326F"/>
    <w:multiLevelType w:val="hybridMultilevel"/>
    <w:tmpl w:val="FB0C939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2" w15:restartNumberingAfterBreak="0">
    <w:nsid w:val="212C4EF3"/>
    <w:multiLevelType w:val="hybridMultilevel"/>
    <w:tmpl w:val="E3B67C0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3" w15:restartNumberingAfterBreak="0">
    <w:nsid w:val="240937FA"/>
    <w:multiLevelType w:val="hybridMultilevel"/>
    <w:tmpl w:val="54BE5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597BFB"/>
    <w:multiLevelType w:val="hybridMultilevel"/>
    <w:tmpl w:val="A606AF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76D48"/>
    <w:multiLevelType w:val="hybridMultilevel"/>
    <w:tmpl w:val="684C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E44DF5"/>
    <w:multiLevelType w:val="hybridMultilevel"/>
    <w:tmpl w:val="39FE5714"/>
    <w:lvl w:ilvl="0" w:tplc="7568A72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320FB"/>
    <w:multiLevelType w:val="hybridMultilevel"/>
    <w:tmpl w:val="7878F386"/>
    <w:lvl w:ilvl="0" w:tplc="8A2A004A">
      <w:start w:val="1"/>
      <w:numFmt w:val="bullet"/>
      <w:lvlText w:val=""/>
      <w:lvlJc w:val="left"/>
      <w:pPr>
        <w:ind w:left="360" w:hanging="360"/>
      </w:pPr>
      <w:rPr>
        <w:rFonts w:ascii="Symbol" w:hAnsi="Symbol" w:hint="default"/>
        <w:color w:val="F79646" w:themeColor="accent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F074B3"/>
    <w:multiLevelType w:val="hybridMultilevel"/>
    <w:tmpl w:val="9A703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EA5CE3"/>
    <w:multiLevelType w:val="hybridMultilevel"/>
    <w:tmpl w:val="525ACE56"/>
    <w:lvl w:ilvl="0" w:tplc="0C090001">
      <w:start w:val="1"/>
      <w:numFmt w:val="bullet"/>
      <w:lvlText w:val=""/>
      <w:lvlJc w:val="left"/>
      <w:pPr>
        <w:ind w:left="1514" w:hanging="360"/>
      </w:pPr>
      <w:rPr>
        <w:rFonts w:ascii="Symbol" w:hAnsi="Symbol" w:hint="default"/>
      </w:rPr>
    </w:lvl>
    <w:lvl w:ilvl="1" w:tplc="0C090019">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21" w15:restartNumberingAfterBreak="0">
    <w:nsid w:val="3A1A414B"/>
    <w:multiLevelType w:val="multilevel"/>
    <w:tmpl w:val="C8E22D98"/>
    <w:lvl w:ilvl="0">
      <w:start w:val="1"/>
      <w:numFmt w:val="bullet"/>
      <w:pStyle w:val="Paragraphbullet1"/>
      <w:lvlText w:val=""/>
      <w:lvlJc w:val="left"/>
      <w:pPr>
        <w:ind w:left="340" w:hanging="340"/>
      </w:pPr>
      <w:rPr>
        <w:rFonts w:ascii="Symbol" w:hAnsi="Symbol" w:hint="default"/>
      </w:rPr>
    </w:lvl>
    <w:lvl w:ilvl="1">
      <w:start w:val="1"/>
      <w:numFmt w:val="bullet"/>
      <w:pStyle w:val="Paragraphbullet2"/>
      <w:lvlText w:val=""/>
      <w:lvlJc w:val="left"/>
      <w:pPr>
        <w:ind w:left="680" w:hanging="340"/>
      </w:pPr>
      <w:rPr>
        <w:rFonts w:ascii="Symbol" w:hAnsi="Symbol" w:hint="default"/>
        <w:w w:val="120"/>
        <w:position w:val="-4"/>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position w:val="-4"/>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position w:val="-4"/>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position w:val="-4"/>
      </w:rPr>
    </w:lvl>
    <w:lvl w:ilvl="8">
      <w:start w:val="1"/>
      <w:numFmt w:val="bullet"/>
      <w:lvlText w:val=""/>
      <w:lvlJc w:val="left"/>
      <w:pPr>
        <w:ind w:left="3062" w:hanging="340"/>
      </w:pPr>
      <w:rPr>
        <w:rFonts w:ascii="Symbol" w:hAnsi="Symbol" w:hint="default"/>
      </w:rPr>
    </w:lvl>
  </w:abstractNum>
  <w:abstractNum w:abstractNumId="22" w15:restartNumberingAfterBreak="0">
    <w:nsid w:val="3DE40BC9"/>
    <w:multiLevelType w:val="hybridMultilevel"/>
    <w:tmpl w:val="AAB445E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43FD11F1"/>
    <w:multiLevelType w:val="hybridMultilevel"/>
    <w:tmpl w:val="DF54133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5" w15:restartNumberingAfterBreak="0">
    <w:nsid w:val="4578464F"/>
    <w:multiLevelType w:val="hybridMultilevel"/>
    <w:tmpl w:val="469ADE8A"/>
    <w:lvl w:ilvl="0" w:tplc="0C090001">
      <w:start w:val="1"/>
      <w:numFmt w:val="bullet"/>
      <w:lvlText w:val=""/>
      <w:lvlJc w:val="left"/>
      <w:pPr>
        <w:ind w:left="1514" w:hanging="360"/>
      </w:pPr>
      <w:rPr>
        <w:rFonts w:ascii="Symbol" w:hAnsi="Symbol" w:hint="default"/>
      </w:rPr>
    </w:lvl>
    <w:lvl w:ilvl="1" w:tplc="D03E5848">
      <w:numFmt w:val="bullet"/>
      <w:lvlText w:val="•"/>
      <w:lvlJc w:val="left"/>
      <w:pPr>
        <w:ind w:left="2519" w:hanging="645"/>
      </w:pPr>
      <w:rPr>
        <w:rFonts w:ascii="Arial" w:eastAsia="Times New Roman" w:hAnsi="Arial" w:cs="Arial"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6" w15:restartNumberingAfterBreak="0">
    <w:nsid w:val="46BE1906"/>
    <w:multiLevelType w:val="hybridMultilevel"/>
    <w:tmpl w:val="8014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5A7B63"/>
    <w:multiLevelType w:val="hybridMultilevel"/>
    <w:tmpl w:val="B3B01488"/>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8" w15:restartNumberingAfterBreak="0">
    <w:nsid w:val="4AC05F29"/>
    <w:multiLevelType w:val="hybridMultilevel"/>
    <w:tmpl w:val="E1703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947BE7"/>
    <w:multiLevelType w:val="hybridMultilevel"/>
    <w:tmpl w:val="37AC45FC"/>
    <w:lvl w:ilvl="0" w:tplc="0C090001">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526240F5"/>
    <w:multiLevelType w:val="hybridMultilevel"/>
    <w:tmpl w:val="51800896"/>
    <w:lvl w:ilvl="0" w:tplc="AA34FF56">
      <w:start w:val="1"/>
      <w:numFmt w:val="bullet"/>
      <w:lvlText w:val=""/>
      <w:lvlJc w:val="left"/>
      <w:pPr>
        <w:ind w:left="720" w:hanging="360"/>
      </w:pPr>
      <w:rPr>
        <w:rFonts w:ascii="Symbol" w:hAnsi="Symbol" w:hint="default"/>
        <w:color w:val="FABF8F" w:themeColor="accent6"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81E7E"/>
    <w:multiLevelType w:val="hybridMultilevel"/>
    <w:tmpl w:val="1B7A9C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4D94613"/>
    <w:multiLevelType w:val="hybridMultilevel"/>
    <w:tmpl w:val="197611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302B15"/>
    <w:multiLevelType w:val="hybridMultilevel"/>
    <w:tmpl w:val="1C3EF4F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56C93119"/>
    <w:multiLevelType w:val="hybridMultilevel"/>
    <w:tmpl w:val="A1385F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5" w15:restartNumberingAfterBreak="0">
    <w:nsid w:val="56F11B81"/>
    <w:multiLevelType w:val="hybridMultilevel"/>
    <w:tmpl w:val="15F6EF3E"/>
    <w:lvl w:ilvl="0" w:tplc="0C090001">
      <w:start w:val="1"/>
      <w:numFmt w:val="bullet"/>
      <w:lvlText w:val=""/>
      <w:lvlJc w:val="left"/>
      <w:pPr>
        <w:ind w:left="765" w:hanging="360"/>
      </w:pPr>
      <w:rPr>
        <w:rFonts w:ascii="Symbol" w:hAnsi="Symbol" w:hint="default"/>
      </w:r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6" w15:restartNumberingAfterBreak="0">
    <w:nsid w:val="5DE72629"/>
    <w:multiLevelType w:val="hybridMultilevel"/>
    <w:tmpl w:val="4C166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7F32D3"/>
    <w:multiLevelType w:val="hybridMultilevel"/>
    <w:tmpl w:val="47F2766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897A19"/>
    <w:multiLevelType w:val="hybridMultilevel"/>
    <w:tmpl w:val="DA847DE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DE65B05"/>
    <w:multiLevelType w:val="hybridMultilevel"/>
    <w:tmpl w:val="313064D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7164697F"/>
    <w:multiLevelType w:val="hybridMultilevel"/>
    <w:tmpl w:val="1A7C63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694685C"/>
    <w:multiLevelType w:val="hybridMultilevel"/>
    <w:tmpl w:val="A48AB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925D82"/>
    <w:multiLevelType w:val="hybridMultilevel"/>
    <w:tmpl w:val="54F6C5FA"/>
    <w:lvl w:ilvl="0" w:tplc="C5864BF6">
      <w:start w:val="1"/>
      <w:numFmt w:val="bullet"/>
      <w:lvlText w:val=""/>
      <w:lvlJc w:val="left"/>
      <w:pPr>
        <w:ind w:left="720" w:hanging="360"/>
      </w:pPr>
      <w:rPr>
        <w:rFonts w:ascii="Symbol" w:hAnsi="Symbol" w:hint="default"/>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7"/>
  </w:num>
  <w:num w:numId="4">
    <w:abstractNumId w:val="28"/>
  </w:num>
  <w:num w:numId="5">
    <w:abstractNumId w:val="19"/>
  </w:num>
  <w:num w:numId="6">
    <w:abstractNumId w:val="41"/>
  </w:num>
  <w:num w:numId="7">
    <w:abstractNumId w:val="39"/>
  </w:num>
  <w:num w:numId="8">
    <w:abstractNumId w:val="11"/>
  </w:num>
  <w:num w:numId="9">
    <w:abstractNumId w:val="5"/>
  </w:num>
  <w:num w:numId="10">
    <w:abstractNumId w:val="30"/>
  </w:num>
  <w:num w:numId="11">
    <w:abstractNumId w:val="35"/>
  </w:num>
  <w:num w:numId="12">
    <w:abstractNumId w:val="8"/>
  </w:num>
  <w:num w:numId="13">
    <w:abstractNumId w:val="36"/>
  </w:num>
  <w:num w:numId="14">
    <w:abstractNumId w:val="1"/>
  </w:num>
  <w:num w:numId="15">
    <w:abstractNumId w:val="42"/>
  </w:num>
  <w:num w:numId="16">
    <w:abstractNumId w:val="26"/>
  </w:num>
  <w:num w:numId="17">
    <w:abstractNumId w:val="14"/>
  </w:num>
  <w:num w:numId="18">
    <w:abstractNumId w:val="21"/>
  </w:num>
  <w:num w:numId="19">
    <w:abstractNumId w:val="7"/>
  </w:num>
  <w:num w:numId="20">
    <w:abstractNumId w:val="22"/>
  </w:num>
  <w:num w:numId="21">
    <w:abstractNumId w:val="29"/>
  </w:num>
  <w:num w:numId="22">
    <w:abstractNumId w:val="25"/>
  </w:num>
  <w:num w:numId="23">
    <w:abstractNumId w:val="34"/>
  </w:num>
  <w:num w:numId="24">
    <w:abstractNumId w:val="23"/>
  </w:num>
  <w:num w:numId="25">
    <w:abstractNumId w:val="15"/>
  </w:num>
  <w:num w:numId="26">
    <w:abstractNumId w:val="27"/>
  </w:num>
  <w:num w:numId="27">
    <w:abstractNumId w:val="3"/>
  </w:num>
  <w:num w:numId="28">
    <w:abstractNumId w:val="12"/>
  </w:num>
  <w:num w:numId="29">
    <w:abstractNumId w:val="0"/>
  </w:num>
  <w:num w:numId="30">
    <w:abstractNumId w:val="33"/>
  </w:num>
  <w:num w:numId="31">
    <w:abstractNumId w:val="20"/>
  </w:num>
  <w:num w:numId="32">
    <w:abstractNumId w:val="16"/>
  </w:num>
  <w:num w:numId="33">
    <w:abstractNumId w:val="40"/>
  </w:num>
  <w:num w:numId="34">
    <w:abstractNumId w:val="31"/>
  </w:num>
  <w:num w:numId="35">
    <w:abstractNumId w:val="32"/>
  </w:num>
  <w:num w:numId="36">
    <w:abstractNumId w:val="6"/>
  </w:num>
  <w:num w:numId="37">
    <w:abstractNumId w:val="9"/>
  </w:num>
  <w:num w:numId="38">
    <w:abstractNumId w:val="2"/>
  </w:num>
  <w:num w:numId="39">
    <w:abstractNumId w:val="38"/>
  </w:num>
  <w:num w:numId="40">
    <w:abstractNumId w:val="17"/>
  </w:num>
  <w:num w:numId="41">
    <w:abstractNumId w:val="24"/>
  </w:num>
  <w:num w:numId="42">
    <w:abstractNumId w:val="1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9CA"/>
    <w:rsid w:val="00000E81"/>
    <w:rsid w:val="00000F82"/>
    <w:rsid w:val="00004345"/>
    <w:rsid w:val="000066E0"/>
    <w:rsid w:val="000226DA"/>
    <w:rsid w:val="00022B2F"/>
    <w:rsid w:val="00025FD8"/>
    <w:rsid w:val="00034259"/>
    <w:rsid w:val="000369E7"/>
    <w:rsid w:val="00041E0E"/>
    <w:rsid w:val="000422B8"/>
    <w:rsid w:val="00044154"/>
    <w:rsid w:val="00047CE8"/>
    <w:rsid w:val="00050561"/>
    <w:rsid w:val="0005065C"/>
    <w:rsid w:val="00057D1C"/>
    <w:rsid w:val="00060BEE"/>
    <w:rsid w:val="00064BF4"/>
    <w:rsid w:val="0006566E"/>
    <w:rsid w:val="00065D5A"/>
    <w:rsid w:val="0006776A"/>
    <w:rsid w:val="00067801"/>
    <w:rsid w:val="00090C6C"/>
    <w:rsid w:val="00096542"/>
    <w:rsid w:val="0009682B"/>
    <w:rsid w:val="000A4F2F"/>
    <w:rsid w:val="000A7FDB"/>
    <w:rsid w:val="000B4038"/>
    <w:rsid w:val="000B542C"/>
    <w:rsid w:val="000D552B"/>
    <w:rsid w:val="000D78A2"/>
    <w:rsid w:val="000E3CD4"/>
    <w:rsid w:val="000E6904"/>
    <w:rsid w:val="000F0DF0"/>
    <w:rsid w:val="000F1EDB"/>
    <w:rsid w:val="00112088"/>
    <w:rsid w:val="00116144"/>
    <w:rsid w:val="00121DB1"/>
    <w:rsid w:val="0012476B"/>
    <w:rsid w:val="00126DA3"/>
    <w:rsid w:val="00130978"/>
    <w:rsid w:val="001325E3"/>
    <w:rsid w:val="001410FC"/>
    <w:rsid w:val="00155BC6"/>
    <w:rsid w:val="00165D55"/>
    <w:rsid w:val="001702B0"/>
    <w:rsid w:val="00174C58"/>
    <w:rsid w:val="001820C2"/>
    <w:rsid w:val="00182E47"/>
    <w:rsid w:val="00183B1F"/>
    <w:rsid w:val="001840C6"/>
    <w:rsid w:val="00192699"/>
    <w:rsid w:val="00195C29"/>
    <w:rsid w:val="001960F5"/>
    <w:rsid w:val="001B2B4B"/>
    <w:rsid w:val="001B36B2"/>
    <w:rsid w:val="001C4075"/>
    <w:rsid w:val="001C6226"/>
    <w:rsid w:val="001C67E6"/>
    <w:rsid w:val="001D0242"/>
    <w:rsid w:val="001D2853"/>
    <w:rsid w:val="001E1226"/>
    <w:rsid w:val="001E1AE1"/>
    <w:rsid w:val="001E1E00"/>
    <w:rsid w:val="001E75FF"/>
    <w:rsid w:val="001E79CA"/>
    <w:rsid w:val="001F7912"/>
    <w:rsid w:val="00202012"/>
    <w:rsid w:val="0020630C"/>
    <w:rsid w:val="00215CF9"/>
    <w:rsid w:val="002175CF"/>
    <w:rsid w:val="00221D0D"/>
    <w:rsid w:val="00227437"/>
    <w:rsid w:val="00231BDC"/>
    <w:rsid w:val="002344A1"/>
    <w:rsid w:val="00235A74"/>
    <w:rsid w:val="00237BD0"/>
    <w:rsid w:val="00243820"/>
    <w:rsid w:val="00245C95"/>
    <w:rsid w:val="00251074"/>
    <w:rsid w:val="00266863"/>
    <w:rsid w:val="002671E4"/>
    <w:rsid w:val="00271786"/>
    <w:rsid w:val="00274ED8"/>
    <w:rsid w:val="00282589"/>
    <w:rsid w:val="002838F1"/>
    <w:rsid w:val="002839D6"/>
    <w:rsid w:val="00290E8D"/>
    <w:rsid w:val="0029123D"/>
    <w:rsid w:val="00295020"/>
    <w:rsid w:val="002965C5"/>
    <w:rsid w:val="002A17EF"/>
    <w:rsid w:val="002A21F8"/>
    <w:rsid w:val="002A220B"/>
    <w:rsid w:val="002A2DAA"/>
    <w:rsid w:val="002A4298"/>
    <w:rsid w:val="002A740E"/>
    <w:rsid w:val="002B5782"/>
    <w:rsid w:val="002C1F30"/>
    <w:rsid w:val="002C2D57"/>
    <w:rsid w:val="002C7975"/>
    <w:rsid w:val="002E000B"/>
    <w:rsid w:val="002E3518"/>
    <w:rsid w:val="002E61B4"/>
    <w:rsid w:val="002F59F5"/>
    <w:rsid w:val="00304421"/>
    <w:rsid w:val="00304C31"/>
    <w:rsid w:val="00305662"/>
    <w:rsid w:val="00307CCF"/>
    <w:rsid w:val="003116BA"/>
    <w:rsid w:val="00311B6B"/>
    <w:rsid w:val="00313DDB"/>
    <w:rsid w:val="003153D7"/>
    <w:rsid w:val="0032185D"/>
    <w:rsid w:val="0032290D"/>
    <w:rsid w:val="00323155"/>
    <w:rsid w:val="003238DA"/>
    <w:rsid w:val="00327D11"/>
    <w:rsid w:val="00327F80"/>
    <w:rsid w:val="00330BB4"/>
    <w:rsid w:val="00334AFB"/>
    <w:rsid w:val="003356C4"/>
    <w:rsid w:val="0034329B"/>
    <w:rsid w:val="00350D73"/>
    <w:rsid w:val="0035113A"/>
    <w:rsid w:val="003518F6"/>
    <w:rsid w:val="00356A96"/>
    <w:rsid w:val="00356B10"/>
    <w:rsid w:val="00377321"/>
    <w:rsid w:val="00380BA5"/>
    <w:rsid w:val="00381DCC"/>
    <w:rsid w:val="00390C0D"/>
    <w:rsid w:val="003A2094"/>
    <w:rsid w:val="003A235D"/>
    <w:rsid w:val="003A37B1"/>
    <w:rsid w:val="003A7AA8"/>
    <w:rsid w:val="003B06B4"/>
    <w:rsid w:val="003B28FE"/>
    <w:rsid w:val="003B2F06"/>
    <w:rsid w:val="003B6460"/>
    <w:rsid w:val="003C51A0"/>
    <w:rsid w:val="003D5AA2"/>
    <w:rsid w:val="003D5F7F"/>
    <w:rsid w:val="003E516F"/>
    <w:rsid w:val="003E6DF0"/>
    <w:rsid w:val="003F24BB"/>
    <w:rsid w:val="003F36C5"/>
    <w:rsid w:val="004025D3"/>
    <w:rsid w:val="0040517F"/>
    <w:rsid w:val="004104E7"/>
    <w:rsid w:val="00417487"/>
    <w:rsid w:val="004174AF"/>
    <w:rsid w:val="00417DF8"/>
    <w:rsid w:val="00420A36"/>
    <w:rsid w:val="00420A54"/>
    <w:rsid w:val="00423D17"/>
    <w:rsid w:val="00426614"/>
    <w:rsid w:val="004361E9"/>
    <w:rsid w:val="00437F5A"/>
    <w:rsid w:val="00460172"/>
    <w:rsid w:val="00470D54"/>
    <w:rsid w:val="00472331"/>
    <w:rsid w:val="00477B5D"/>
    <w:rsid w:val="004832A5"/>
    <w:rsid w:val="0049107F"/>
    <w:rsid w:val="00496434"/>
    <w:rsid w:val="004A1C32"/>
    <w:rsid w:val="004A5926"/>
    <w:rsid w:val="004B122F"/>
    <w:rsid w:val="004C2C53"/>
    <w:rsid w:val="004C5EF4"/>
    <w:rsid w:val="004D1C2F"/>
    <w:rsid w:val="004D1F91"/>
    <w:rsid w:val="004D7F83"/>
    <w:rsid w:val="004F3306"/>
    <w:rsid w:val="004F43CC"/>
    <w:rsid w:val="004F5219"/>
    <w:rsid w:val="004F5796"/>
    <w:rsid w:val="004F5909"/>
    <w:rsid w:val="004F5B98"/>
    <w:rsid w:val="005050A4"/>
    <w:rsid w:val="00505A17"/>
    <w:rsid w:val="00506E25"/>
    <w:rsid w:val="005100FE"/>
    <w:rsid w:val="00515F95"/>
    <w:rsid w:val="00516622"/>
    <w:rsid w:val="00517E74"/>
    <w:rsid w:val="005239E4"/>
    <w:rsid w:val="00523B1D"/>
    <w:rsid w:val="0052411D"/>
    <w:rsid w:val="00533D06"/>
    <w:rsid w:val="00536AFF"/>
    <w:rsid w:val="00536C69"/>
    <w:rsid w:val="005422CE"/>
    <w:rsid w:val="00543B73"/>
    <w:rsid w:val="00545CC7"/>
    <w:rsid w:val="00554F5D"/>
    <w:rsid w:val="005563F7"/>
    <w:rsid w:val="00564043"/>
    <w:rsid w:val="005665CC"/>
    <w:rsid w:val="00570E7F"/>
    <w:rsid w:val="0057457A"/>
    <w:rsid w:val="00577C96"/>
    <w:rsid w:val="00580016"/>
    <w:rsid w:val="0058258F"/>
    <w:rsid w:val="00585B77"/>
    <w:rsid w:val="00586386"/>
    <w:rsid w:val="005876E3"/>
    <w:rsid w:val="005946A8"/>
    <w:rsid w:val="00596A69"/>
    <w:rsid w:val="005A6661"/>
    <w:rsid w:val="005A6D78"/>
    <w:rsid w:val="005A7FE5"/>
    <w:rsid w:val="005B2545"/>
    <w:rsid w:val="005B367A"/>
    <w:rsid w:val="005B60F9"/>
    <w:rsid w:val="005B66E0"/>
    <w:rsid w:val="005C3EFD"/>
    <w:rsid w:val="005C7A9F"/>
    <w:rsid w:val="005D5588"/>
    <w:rsid w:val="005D77D9"/>
    <w:rsid w:val="005E0930"/>
    <w:rsid w:val="00607266"/>
    <w:rsid w:val="0061703D"/>
    <w:rsid w:val="006232B8"/>
    <w:rsid w:val="00624856"/>
    <w:rsid w:val="006378A1"/>
    <w:rsid w:val="00641336"/>
    <w:rsid w:val="00654982"/>
    <w:rsid w:val="006570D0"/>
    <w:rsid w:val="00660AD8"/>
    <w:rsid w:val="0067079D"/>
    <w:rsid w:val="006832A4"/>
    <w:rsid w:val="00692DDD"/>
    <w:rsid w:val="006A63F2"/>
    <w:rsid w:val="006A6A55"/>
    <w:rsid w:val="006B069D"/>
    <w:rsid w:val="006B14B4"/>
    <w:rsid w:val="006B6516"/>
    <w:rsid w:val="006C0220"/>
    <w:rsid w:val="006C1B75"/>
    <w:rsid w:val="006C4CB1"/>
    <w:rsid w:val="006D227E"/>
    <w:rsid w:val="006D7E23"/>
    <w:rsid w:val="006E40E9"/>
    <w:rsid w:val="006F2C08"/>
    <w:rsid w:val="006F6720"/>
    <w:rsid w:val="00700296"/>
    <w:rsid w:val="007029BC"/>
    <w:rsid w:val="007030D5"/>
    <w:rsid w:val="00713175"/>
    <w:rsid w:val="00716F8E"/>
    <w:rsid w:val="0072337B"/>
    <w:rsid w:val="007258FA"/>
    <w:rsid w:val="007338E0"/>
    <w:rsid w:val="007375A2"/>
    <w:rsid w:val="00737FC8"/>
    <w:rsid w:val="007447DC"/>
    <w:rsid w:val="00747256"/>
    <w:rsid w:val="00747446"/>
    <w:rsid w:val="007504C1"/>
    <w:rsid w:val="00752342"/>
    <w:rsid w:val="00762A38"/>
    <w:rsid w:val="00763870"/>
    <w:rsid w:val="00763D20"/>
    <w:rsid w:val="0077217E"/>
    <w:rsid w:val="007769DF"/>
    <w:rsid w:val="00783BFA"/>
    <w:rsid w:val="00785465"/>
    <w:rsid w:val="0078620D"/>
    <w:rsid w:val="00795882"/>
    <w:rsid w:val="007B1475"/>
    <w:rsid w:val="007B5862"/>
    <w:rsid w:val="007C183C"/>
    <w:rsid w:val="007C29E9"/>
    <w:rsid w:val="007C53C3"/>
    <w:rsid w:val="007D51EA"/>
    <w:rsid w:val="007D721A"/>
    <w:rsid w:val="007E302C"/>
    <w:rsid w:val="007E541B"/>
    <w:rsid w:val="007F1387"/>
    <w:rsid w:val="007F4925"/>
    <w:rsid w:val="007F6E3C"/>
    <w:rsid w:val="008009D2"/>
    <w:rsid w:val="00803300"/>
    <w:rsid w:val="008076E9"/>
    <w:rsid w:val="00812C41"/>
    <w:rsid w:val="00817584"/>
    <w:rsid w:val="0082042A"/>
    <w:rsid w:val="00822B41"/>
    <w:rsid w:val="00824E50"/>
    <w:rsid w:val="008301ED"/>
    <w:rsid w:val="00831EFB"/>
    <w:rsid w:val="00833C2E"/>
    <w:rsid w:val="0083597C"/>
    <w:rsid w:val="00844237"/>
    <w:rsid w:val="0086100C"/>
    <w:rsid w:val="00865172"/>
    <w:rsid w:val="008737EF"/>
    <w:rsid w:val="00873DDD"/>
    <w:rsid w:val="00875C6D"/>
    <w:rsid w:val="008806E6"/>
    <w:rsid w:val="00885D82"/>
    <w:rsid w:val="0089648D"/>
    <w:rsid w:val="00897595"/>
    <w:rsid w:val="008A1B3E"/>
    <w:rsid w:val="008A5737"/>
    <w:rsid w:val="008A7F0B"/>
    <w:rsid w:val="008B0C10"/>
    <w:rsid w:val="008B3571"/>
    <w:rsid w:val="008B3D15"/>
    <w:rsid w:val="008B59B6"/>
    <w:rsid w:val="008C2C52"/>
    <w:rsid w:val="008C75A1"/>
    <w:rsid w:val="008D0177"/>
    <w:rsid w:val="008E2261"/>
    <w:rsid w:val="008E25FE"/>
    <w:rsid w:val="008E34CC"/>
    <w:rsid w:val="008E4175"/>
    <w:rsid w:val="008E686A"/>
    <w:rsid w:val="008F3D4D"/>
    <w:rsid w:val="008F41F0"/>
    <w:rsid w:val="008F58D8"/>
    <w:rsid w:val="00913CE6"/>
    <w:rsid w:val="00913E87"/>
    <w:rsid w:val="00915E91"/>
    <w:rsid w:val="009201FB"/>
    <w:rsid w:val="009211B4"/>
    <w:rsid w:val="0092193B"/>
    <w:rsid w:val="0092356A"/>
    <w:rsid w:val="00930200"/>
    <w:rsid w:val="0093402F"/>
    <w:rsid w:val="00941F26"/>
    <w:rsid w:val="0094416D"/>
    <w:rsid w:val="00946CEB"/>
    <w:rsid w:val="00950614"/>
    <w:rsid w:val="00964303"/>
    <w:rsid w:val="009721CE"/>
    <w:rsid w:val="00983644"/>
    <w:rsid w:val="009878B9"/>
    <w:rsid w:val="009969DC"/>
    <w:rsid w:val="009A069B"/>
    <w:rsid w:val="009A502F"/>
    <w:rsid w:val="009A6070"/>
    <w:rsid w:val="009B1D0B"/>
    <w:rsid w:val="009B3155"/>
    <w:rsid w:val="009B34D0"/>
    <w:rsid w:val="009B3A86"/>
    <w:rsid w:val="009B5B78"/>
    <w:rsid w:val="009C1BD4"/>
    <w:rsid w:val="009C433E"/>
    <w:rsid w:val="009D01EC"/>
    <w:rsid w:val="009D0417"/>
    <w:rsid w:val="009D22DD"/>
    <w:rsid w:val="009D4ECC"/>
    <w:rsid w:val="009D51F4"/>
    <w:rsid w:val="009E1837"/>
    <w:rsid w:val="009E4826"/>
    <w:rsid w:val="00A041F1"/>
    <w:rsid w:val="00A30AB8"/>
    <w:rsid w:val="00A34FE9"/>
    <w:rsid w:val="00A41828"/>
    <w:rsid w:val="00A47A56"/>
    <w:rsid w:val="00A61239"/>
    <w:rsid w:val="00A675AA"/>
    <w:rsid w:val="00A701F2"/>
    <w:rsid w:val="00A71727"/>
    <w:rsid w:val="00A77559"/>
    <w:rsid w:val="00A82BC4"/>
    <w:rsid w:val="00A87321"/>
    <w:rsid w:val="00A87746"/>
    <w:rsid w:val="00A90881"/>
    <w:rsid w:val="00A90F24"/>
    <w:rsid w:val="00A95382"/>
    <w:rsid w:val="00AA12FA"/>
    <w:rsid w:val="00AA3CFB"/>
    <w:rsid w:val="00AA4D2C"/>
    <w:rsid w:val="00AB0669"/>
    <w:rsid w:val="00AC2126"/>
    <w:rsid w:val="00AD0A5E"/>
    <w:rsid w:val="00AD6BB1"/>
    <w:rsid w:val="00AE5058"/>
    <w:rsid w:val="00AF4CE0"/>
    <w:rsid w:val="00AF5881"/>
    <w:rsid w:val="00B001E1"/>
    <w:rsid w:val="00B00802"/>
    <w:rsid w:val="00B0126F"/>
    <w:rsid w:val="00B07DEC"/>
    <w:rsid w:val="00B20476"/>
    <w:rsid w:val="00B213EE"/>
    <w:rsid w:val="00B22F3E"/>
    <w:rsid w:val="00B303FE"/>
    <w:rsid w:val="00B30E5B"/>
    <w:rsid w:val="00B31607"/>
    <w:rsid w:val="00B3187B"/>
    <w:rsid w:val="00B341FD"/>
    <w:rsid w:val="00B347AE"/>
    <w:rsid w:val="00B36DF3"/>
    <w:rsid w:val="00B40EF8"/>
    <w:rsid w:val="00B53AEA"/>
    <w:rsid w:val="00B647AE"/>
    <w:rsid w:val="00B7375C"/>
    <w:rsid w:val="00B746BE"/>
    <w:rsid w:val="00B803B1"/>
    <w:rsid w:val="00B84E55"/>
    <w:rsid w:val="00B9188E"/>
    <w:rsid w:val="00B92575"/>
    <w:rsid w:val="00B94698"/>
    <w:rsid w:val="00BA68BF"/>
    <w:rsid w:val="00BA7A26"/>
    <w:rsid w:val="00BB3C92"/>
    <w:rsid w:val="00BB4E60"/>
    <w:rsid w:val="00BB5C40"/>
    <w:rsid w:val="00BC09FC"/>
    <w:rsid w:val="00BC12FD"/>
    <w:rsid w:val="00BC1A44"/>
    <w:rsid w:val="00BC3EB4"/>
    <w:rsid w:val="00BC5C08"/>
    <w:rsid w:val="00BC6F08"/>
    <w:rsid w:val="00BD145F"/>
    <w:rsid w:val="00BD51E7"/>
    <w:rsid w:val="00BF6CCB"/>
    <w:rsid w:val="00C15ED9"/>
    <w:rsid w:val="00C23365"/>
    <w:rsid w:val="00C2479D"/>
    <w:rsid w:val="00C24EA8"/>
    <w:rsid w:val="00C259D9"/>
    <w:rsid w:val="00C3138C"/>
    <w:rsid w:val="00C3185F"/>
    <w:rsid w:val="00C326F4"/>
    <w:rsid w:val="00C3349E"/>
    <w:rsid w:val="00C431C3"/>
    <w:rsid w:val="00C47F76"/>
    <w:rsid w:val="00C5392B"/>
    <w:rsid w:val="00C7253F"/>
    <w:rsid w:val="00C73020"/>
    <w:rsid w:val="00C73320"/>
    <w:rsid w:val="00C93BF7"/>
    <w:rsid w:val="00C966C5"/>
    <w:rsid w:val="00CA5393"/>
    <w:rsid w:val="00CA5D4F"/>
    <w:rsid w:val="00D01218"/>
    <w:rsid w:val="00D05E94"/>
    <w:rsid w:val="00D06E06"/>
    <w:rsid w:val="00D07F74"/>
    <w:rsid w:val="00D119BC"/>
    <w:rsid w:val="00D13647"/>
    <w:rsid w:val="00D16023"/>
    <w:rsid w:val="00D17321"/>
    <w:rsid w:val="00D24056"/>
    <w:rsid w:val="00D25C34"/>
    <w:rsid w:val="00D306B7"/>
    <w:rsid w:val="00D30927"/>
    <w:rsid w:val="00D353B3"/>
    <w:rsid w:val="00D35593"/>
    <w:rsid w:val="00D42409"/>
    <w:rsid w:val="00D43551"/>
    <w:rsid w:val="00D44AB6"/>
    <w:rsid w:val="00D46337"/>
    <w:rsid w:val="00D46FE2"/>
    <w:rsid w:val="00D473ED"/>
    <w:rsid w:val="00D70213"/>
    <w:rsid w:val="00D704E4"/>
    <w:rsid w:val="00D7103F"/>
    <w:rsid w:val="00D7605F"/>
    <w:rsid w:val="00D768A1"/>
    <w:rsid w:val="00DA4DD7"/>
    <w:rsid w:val="00DB3EB2"/>
    <w:rsid w:val="00DC212C"/>
    <w:rsid w:val="00DC37B0"/>
    <w:rsid w:val="00DC7711"/>
    <w:rsid w:val="00DD2430"/>
    <w:rsid w:val="00DD707B"/>
    <w:rsid w:val="00DE67E6"/>
    <w:rsid w:val="00DF3B2F"/>
    <w:rsid w:val="00E0412C"/>
    <w:rsid w:val="00E04DAD"/>
    <w:rsid w:val="00E05026"/>
    <w:rsid w:val="00E0644E"/>
    <w:rsid w:val="00E126C2"/>
    <w:rsid w:val="00E17153"/>
    <w:rsid w:val="00E23EED"/>
    <w:rsid w:val="00E252E6"/>
    <w:rsid w:val="00E27104"/>
    <w:rsid w:val="00E33A93"/>
    <w:rsid w:val="00E35359"/>
    <w:rsid w:val="00E40FB0"/>
    <w:rsid w:val="00E4224C"/>
    <w:rsid w:val="00E445DC"/>
    <w:rsid w:val="00E45F0E"/>
    <w:rsid w:val="00E466C6"/>
    <w:rsid w:val="00E61BD3"/>
    <w:rsid w:val="00E6387E"/>
    <w:rsid w:val="00E65EF8"/>
    <w:rsid w:val="00E672BE"/>
    <w:rsid w:val="00E807F3"/>
    <w:rsid w:val="00E92D4B"/>
    <w:rsid w:val="00E946FF"/>
    <w:rsid w:val="00E97EE7"/>
    <w:rsid w:val="00EA04DB"/>
    <w:rsid w:val="00EA2407"/>
    <w:rsid w:val="00EA28EF"/>
    <w:rsid w:val="00EA65A3"/>
    <w:rsid w:val="00EA7E1B"/>
    <w:rsid w:val="00EB3D2C"/>
    <w:rsid w:val="00EC2096"/>
    <w:rsid w:val="00EC30E0"/>
    <w:rsid w:val="00ED32F1"/>
    <w:rsid w:val="00ED7341"/>
    <w:rsid w:val="00EF37B7"/>
    <w:rsid w:val="00EF5F96"/>
    <w:rsid w:val="00EF7172"/>
    <w:rsid w:val="00F0245C"/>
    <w:rsid w:val="00F04727"/>
    <w:rsid w:val="00F05BD9"/>
    <w:rsid w:val="00F13D86"/>
    <w:rsid w:val="00F20348"/>
    <w:rsid w:val="00F32099"/>
    <w:rsid w:val="00F3422D"/>
    <w:rsid w:val="00F42D07"/>
    <w:rsid w:val="00F524A9"/>
    <w:rsid w:val="00F54776"/>
    <w:rsid w:val="00F55110"/>
    <w:rsid w:val="00F57D39"/>
    <w:rsid w:val="00F71CB3"/>
    <w:rsid w:val="00F8183E"/>
    <w:rsid w:val="00F81E4A"/>
    <w:rsid w:val="00F83567"/>
    <w:rsid w:val="00F836FD"/>
    <w:rsid w:val="00F90C3E"/>
    <w:rsid w:val="00F9746A"/>
    <w:rsid w:val="00FA2929"/>
    <w:rsid w:val="00FA40E8"/>
    <w:rsid w:val="00FB0954"/>
    <w:rsid w:val="00FB0B1A"/>
    <w:rsid w:val="00FB201B"/>
    <w:rsid w:val="00FE1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EE8C7"/>
  <w15:docId w15:val="{0B41629A-0479-47E9-9FA0-DC115EC1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79CA"/>
    <w:pPr>
      <w:spacing w:after="0" w:line="240" w:lineRule="auto"/>
    </w:pPr>
    <w:rPr>
      <w:rFonts w:ascii="Calibri" w:eastAsia="Times New Roman" w:hAnsi="Calibri" w:cs="Times New Roman"/>
      <w:szCs w:val="20"/>
      <w:lang w:eastAsia="en-AU"/>
    </w:rPr>
  </w:style>
  <w:style w:type="paragraph" w:styleId="Heading1">
    <w:name w:val="heading 1"/>
    <w:next w:val="Heading2"/>
    <w:link w:val="Heading1Char"/>
    <w:uiPriority w:val="9"/>
    <w:qFormat/>
    <w:rsid w:val="00065D5A"/>
    <w:pPr>
      <w:keepNext/>
      <w:numPr>
        <w:numId w:val="19"/>
      </w:numPr>
      <w:spacing w:before="240" w:after="60" w:line="240" w:lineRule="auto"/>
      <w:outlineLvl w:val="0"/>
    </w:pPr>
    <w:rPr>
      <w:rFonts w:ascii="Arial" w:eastAsia="Times New Roman" w:hAnsi="Arial" w:cs="Arial"/>
      <w:b/>
      <w:color w:val="201547"/>
      <w:sz w:val="36"/>
      <w:szCs w:val="36"/>
    </w:rPr>
  </w:style>
  <w:style w:type="paragraph" w:styleId="Heading2">
    <w:name w:val="heading 2"/>
    <w:next w:val="BodyText"/>
    <w:link w:val="Heading2Char"/>
    <w:uiPriority w:val="9"/>
    <w:qFormat/>
    <w:rsid w:val="00065D5A"/>
    <w:pPr>
      <w:keepNext/>
      <w:numPr>
        <w:ilvl w:val="1"/>
        <w:numId w:val="19"/>
      </w:numPr>
      <w:tabs>
        <w:tab w:val="left" w:pos="907"/>
      </w:tabs>
      <w:spacing w:before="200" w:after="60" w:line="240" w:lineRule="auto"/>
      <w:outlineLvl w:val="1"/>
    </w:pPr>
    <w:rPr>
      <w:rFonts w:ascii="Arial" w:eastAsia="Times New Roman" w:hAnsi="Arial" w:cs="Arial"/>
      <w:b/>
      <w:color w:val="0063A6"/>
      <w:sz w:val="28"/>
      <w:szCs w:val="28"/>
    </w:rPr>
  </w:style>
  <w:style w:type="paragraph" w:styleId="Heading3">
    <w:name w:val="heading 3"/>
    <w:next w:val="BodyText"/>
    <w:link w:val="Heading3Char"/>
    <w:uiPriority w:val="9"/>
    <w:qFormat/>
    <w:rsid w:val="00065D5A"/>
    <w:pPr>
      <w:keepNext/>
      <w:numPr>
        <w:ilvl w:val="2"/>
        <w:numId w:val="19"/>
      </w:numPr>
      <w:tabs>
        <w:tab w:val="left" w:pos="907"/>
      </w:tabs>
      <w:spacing w:before="200" w:after="120" w:line="240" w:lineRule="auto"/>
      <w:outlineLvl w:val="2"/>
    </w:pPr>
    <w:rPr>
      <w:rFonts w:ascii="Arial" w:eastAsia="Times New Roman" w:hAnsi="Arial" w:cs="Arial"/>
      <w:b/>
      <w:color w:val="0063A6"/>
      <w:szCs w:val="26"/>
    </w:rPr>
  </w:style>
  <w:style w:type="paragraph" w:styleId="Heading4">
    <w:name w:val="heading 4"/>
    <w:next w:val="BodyText"/>
    <w:link w:val="Heading4Char"/>
    <w:uiPriority w:val="9"/>
    <w:qFormat/>
    <w:rsid w:val="00065D5A"/>
    <w:pPr>
      <w:keepNext/>
      <w:numPr>
        <w:ilvl w:val="3"/>
        <w:numId w:val="19"/>
      </w:numPr>
      <w:spacing w:before="120" w:after="100" w:line="240" w:lineRule="auto"/>
      <w:outlineLvl w:val="3"/>
    </w:pPr>
    <w:rPr>
      <w:rFonts w:ascii="Arial" w:eastAsia="Times New Roman" w:hAnsi="Arial" w:cs="Arial"/>
      <w:b/>
      <w:color w:val="5A40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1E79CA"/>
    <w:pPr>
      <w:spacing w:after="0" w:line="240" w:lineRule="atLeast"/>
    </w:pPr>
    <w:rPr>
      <w:rFonts w:ascii="Calibri" w:eastAsia="Times New Roman" w:hAnsi="Calibri" w:cs="Calibri"/>
    </w:rPr>
  </w:style>
  <w:style w:type="paragraph" w:customStyle="1" w:styleId="HB">
    <w:name w:val="_HB"/>
    <w:next w:val="Body"/>
    <w:rsid w:val="001E79CA"/>
    <w:pPr>
      <w:spacing w:before="180" w:after="113" w:line="300" w:lineRule="atLeast"/>
      <w:outlineLvl w:val="0"/>
    </w:pPr>
    <w:rPr>
      <w:rFonts w:ascii="Arial" w:eastAsia="Times New Roman" w:hAnsi="Arial" w:cs="Arial"/>
      <w:b/>
      <w:color w:val="F58426"/>
      <w:sz w:val="24"/>
      <w:szCs w:val="24"/>
    </w:rPr>
  </w:style>
  <w:style w:type="character" w:styleId="Hyperlink">
    <w:name w:val="Hyperlink"/>
    <w:rsid w:val="001E79CA"/>
    <w:rPr>
      <w:color w:val="0000FF"/>
      <w:u w:val="single"/>
    </w:rPr>
  </w:style>
  <w:style w:type="paragraph" w:customStyle="1" w:styleId="TableText">
    <w:name w:val="Table Text"/>
    <w:basedOn w:val="Normal"/>
    <w:rsid w:val="001E79CA"/>
    <w:rPr>
      <w:rFonts w:ascii="Arial" w:hAnsi="Arial"/>
      <w:sz w:val="20"/>
    </w:rPr>
  </w:style>
  <w:style w:type="character" w:styleId="CommentReference">
    <w:name w:val="annotation reference"/>
    <w:basedOn w:val="DefaultParagraphFont"/>
    <w:uiPriority w:val="99"/>
    <w:semiHidden/>
    <w:unhideWhenUsed/>
    <w:rsid w:val="003116BA"/>
    <w:rPr>
      <w:sz w:val="16"/>
      <w:szCs w:val="16"/>
    </w:rPr>
  </w:style>
  <w:style w:type="paragraph" w:styleId="CommentText">
    <w:name w:val="annotation text"/>
    <w:basedOn w:val="Normal"/>
    <w:link w:val="CommentTextChar"/>
    <w:uiPriority w:val="99"/>
    <w:semiHidden/>
    <w:unhideWhenUsed/>
    <w:rsid w:val="003116BA"/>
    <w:rPr>
      <w:sz w:val="20"/>
    </w:rPr>
  </w:style>
  <w:style w:type="character" w:customStyle="1" w:styleId="CommentTextChar">
    <w:name w:val="Comment Text Char"/>
    <w:basedOn w:val="DefaultParagraphFont"/>
    <w:link w:val="CommentText"/>
    <w:uiPriority w:val="99"/>
    <w:semiHidden/>
    <w:rsid w:val="003116BA"/>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116BA"/>
    <w:rPr>
      <w:b/>
      <w:bCs/>
    </w:rPr>
  </w:style>
  <w:style w:type="character" w:customStyle="1" w:styleId="CommentSubjectChar">
    <w:name w:val="Comment Subject Char"/>
    <w:basedOn w:val="CommentTextChar"/>
    <w:link w:val="CommentSubject"/>
    <w:uiPriority w:val="99"/>
    <w:semiHidden/>
    <w:rsid w:val="003116BA"/>
    <w:rPr>
      <w:rFonts w:ascii="Calibri" w:eastAsia="Times New Roman" w:hAnsi="Calibri" w:cs="Times New Roman"/>
      <w:b/>
      <w:bCs/>
      <w:sz w:val="20"/>
      <w:szCs w:val="20"/>
      <w:lang w:eastAsia="en-AU"/>
    </w:rPr>
  </w:style>
  <w:style w:type="paragraph" w:styleId="BalloonText">
    <w:name w:val="Balloon Text"/>
    <w:basedOn w:val="Normal"/>
    <w:link w:val="BalloonTextChar"/>
    <w:uiPriority w:val="99"/>
    <w:semiHidden/>
    <w:unhideWhenUsed/>
    <w:rsid w:val="003116BA"/>
    <w:rPr>
      <w:rFonts w:ascii="Tahoma" w:hAnsi="Tahoma" w:cs="Tahoma"/>
      <w:sz w:val="16"/>
      <w:szCs w:val="16"/>
    </w:rPr>
  </w:style>
  <w:style w:type="character" w:customStyle="1" w:styleId="BalloonTextChar">
    <w:name w:val="Balloon Text Char"/>
    <w:basedOn w:val="DefaultParagraphFont"/>
    <w:link w:val="BalloonText"/>
    <w:uiPriority w:val="99"/>
    <w:semiHidden/>
    <w:rsid w:val="003116BA"/>
    <w:rPr>
      <w:rFonts w:ascii="Tahoma" w:eastAsia="Times New Roman" w:hAnsi="Tahoma" w:cs="Tahoma"/>
      <w:sz w:val="16"/>
      <w:szCs w:val="16"/>
      <w:lang w:eastAsia="en-AU"/>
    </w:rPr>
  </w:style>
  <w:style w:type="paragraph" w:styleId="ListParagraph">
    <w:name w:val="List Paragraph"/>
    <w:basedOn w:val="Normal"/>
    <w:uiPriority w:val="34"/>
    <w:qFormat/>
    <w:rsid w:val="003116BA"/>
    <w:pPr>
      <w:spacing w:after="200" w:line="276" w:lineRule="auto"/>
      <w:ind w:left="720"/>
      <w:contextualSpacing/>
    </w:pPr>
    <w:rPr>
      <w:rFonts w:asciiTheme="minorHAnsi" w:eastAsiaTheme="minorHAnsi" w:hAnsiTheme="minorHAnsi" w:cstheme="minorBidi"/>
      <w:szCs w:val="22"/>
      <w:lang w:eastAsia="en-US"/>
    </w:rPr>
  </w:style>
  <w:style w:type="paragraph" w:styleId="Header">
    <w:name w:val="header"/>
    <w:basedOn w:val="Normal"/>
    <w:link w:val="HeaderChar"/>
    <w:uiPriority w:val="99"/>
    <w:unhideWhenUsed/>
    <w:rsid w:val="003F24BB"/>
    <w:pPr>
      <w:tabs>
        <w:tab w:val="center" w:pos="4513"/>
        <w:tab w:val="right" w:pos="9026"/>
      </w:tabs>
    </w:pPr>
  </w:style>
  <w:style w:type="character" w:customStyle="1" w:styleId="HeaderChar">
    <w:name w:val="Header Char"/>
    <w:basedOn w:val="DefaultParagraphFont"/>
    <w:link w:val="Header"/>
    <w:uiPriority w:val="99"/>
    <w:rsid w:val="003F24BB"/>
    <w:rPr>
      <w:rFonts w:ascii="Calibri" w:eastAsia="Times New Roman" w:hAnsi="Calibri" w:cs="Times New Roman"/>
      <w:szCs w:val="20"/>
      <w:lang w:eastAsia="en-AU"/>
    </w:rPr>
  </w:style>
  <w:style w:type="paragraph" w:styleId="Footer">
    <w:name w:val="footer"/>
    <w:basedOn w:val="Normal"/>
    <w:link w:val="FooterChar"/>
    <w:uiPriority w:val="99"/>
    <w:unhideWhenUsed/>
    <w:rsid w:val="003F24BB"/>
    <w:pPr>
      <w:tabs>
        <w:tab w:val="center" w:pos="4513"/>
        <w:tab w:val="right" w:pos="9026"/>
      </w:tabs>
    </w:pPr>
  </w:style>
  <w:style w:type="character" w:customStyle="1" w:styleId="FooterChar">
    <w:name w:val="Footer Char"/>
    <w:basedOn w:val="DefaultParagraphFont"/>
    <w:link w:val="Footer"/>
    <w:uiPriority w:val="99"/>
    <w:rsid w:val="003F24BB"/>
    <w:rPr>
      <w:rFonts w:ascii="Calibri" w:eastAsia="Times New Roman" w:hAnsi="Calibri" w:cs="Times New Roman"/>
      <w:szCs w:val="20"/>
      <w:lang w:eastAsia="en-AU"/>
    </w:rPr>
  </w:style>
  <w:style w:type="paragraph" w:styleId="NormalWeb">
    <w:name w:val="Normal (Web)"/>
    <w:basedOn w:val="Normal"/>
    <w:uiPriority w:val="99"/>
    <w:semiHidden/>
    <w:unhideWhenUsed/>
    <w:rsid w:val="00EC30E0"/>
    <w:rPr>
      <w:rFonts w:ascii="Times New Roman" w:hAnsi="Times New Roman"/>
      <w:sz w:val="24"/>
      <w:szCs w:val="24"/>
    </w:rPr>
  </w:style>
  <w:style w:type="table" w:styleId="TableGrid">
    <w:name w:val="Table Grid"/>
    <w:basedOn w:val="TableNormal"/>
    <w:uiPriority w:val="59"/>
    <w:rsid w:val="00EC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0A5E"/>
    <w:rPr>
      <w:sz w:val="20"/>
    </w:rPr>
  </w:style>
  <w:style w:type="character" w:customStyle="1" w:styleId="FootnoteTextChar">
    <w:name w:val="Footnote Text Char"/>
    <w:basedOn w:val="DefaultParagraphFont"/>
    <w:link w:val="FootnoteText"/>
    <w:uiPriority w:val="99"/>
    <w:semiHidden/>
    <w:rsid w:val="00AD0A5E"/>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AD0A5E"/>
    <w:rPr>
      <w:vertAlign w:val="superscript"/>
    </w:rPr>
  </w:style>
  <w:style w:type="paragraph" w:styleId="BodyText">
    <w:name w:val="Body Text"/>
    <w:link w:val="BodyTextChar"/>
    <w:rsid w:val="00065D5A"/>
    <w:pPr>
      <w:spacing w:before="120" w:after="120" w:line="240" w:lineRule="auto"/>
      <w:ind w:left="794"/>
    </w:pPr>
    <w:rPr>
      <w:rFonts w:ascii="Arial" w:eastAsia="Times New Roman" w:hAnsi="Arial" w:cs="Arial"/>
      <w:sz w:val="20"/>
      <w:szCs w:val="24"/>
    </w:rPr>
  </w:style>
  <w:style w:type="character" w:customStyle="1" w:styleId="BodyTextChar">
    <w:name w:val="Body Text Char"/>
    <w:basedOn w:val="DefaultParagraphFont"/>
    <w:link w:val="BodyText"/>
    <w:rsid w:val="00065D5A"/>
    <w:rPr>
      <w:rFonts w:ascii="Arial" w:eastAsia="Times New Roman" w:hAnsi="Arial" w:cs="Arial"/>
      <w:sz w:val="20"/>
      <w:szCs w:val="24"/>
    </w:rPr>
  </w:style>
  <w:style w:type="paragraph" w:customStyle="1" w:styleId="TableHeader">
    <w:name w:val="Table Header"/>
    <w:rsid w:val="00065D5A"/>
    <w:pPr>
      <w:keepNext/>
      <w:spacing w:before="60" w:after="20" w:line="240" w:lineRule="auto"/>
    </w:pPr>
    <w:rPr>
      <w:rFonts w:ascii="Arial" w:eastAsia="Times New Roman" w:hAnsi="Arial" w:cs="Arial"/>
      <w:b/>
      <w:color w:val="FFFFFF"/>
      <w:sz w:val="20"/>
      <w:szCs w:val="20"/>
    </w:rPr>
  </w:style>
  <w:style w:type="paragraph" w:styleId="Caption">
    <w:name w:val="caption"/>
    <w:basedOn w:val="Normal"/>
    <w:next w:val="Normal"/>
    <w:uiPriority w:val="35"/>
    <w:qFormat/>
    <w:rsid w:val="00065D5A"/>
    <w:rPr>
      <w:rFonts w:ascii="Arial" w:hAnsi="Arial" w:cs="Arial"/>
      <w:b/>
      <w:bCs/>
      <w:sz w:val="20"/>
      <w:lang w:eastAsia="en-US"/>
    </w:rPr>
  </w:style>
  <w:style w:type="paragraph" w:customStyle="1" w:styleId="Paragraphbullet1">
    <w:name w:val="Paragraph bullet 1"/>
    <w:uiPriority w:val="1"/>
    <w:qFormat/>
    <w:rsid w:val="00065D5A"/>
    <w:pPr>
      <w:numPr>
        <w:numId w:val="18"/>
      </w:numPr>
      <w:suppressAutoHyphens/>
      <w:spacing w:after="120" w:line="240" w:lineRule="auto"/>
    </w:pPr>
    <w:rPr>
      <w:rFonts w:ascii="Arial" w:eastAsia="MS PGothic" w:hAnsi="Arial" w:cs="Times New Roman"/>
      <w:color w:val="000000"/>
      <w:szCs w:val="24"/>
    </w:rPr>
  </w:style>
  <w:style w:type="paragraph" w:customStyle="1" w:styleId="Paragraphbullet2">
    <w:name w:val="Paragraph bullet 2"/>
    <w:basedOn w:val="Paragraphbullet1"/>
    <w:uiPriority w:val="1"/>
    <w:qFormat/>
    <w:rsid w:val="00065D5A"/>
    <w:pPr>
      <w:numPr>
        <w:ilvl w:val="1"/>
      </w:numPr>
    </w:pPr>
  </w:style>
  <w:style w:type="character" w:customStyle="1" w:styleId="Heading1Char">
    <w:name w:val="Heading 1 Char"/>
    <w:basedOn w:val="DefaultParagraphFont"/>
    <w:link w:val="Heading1"/>
    <w:uiPriority w:val="9"/>
    <w:rsid w:val="00065D5A"/>
    <w:rPr>
      <w:rFonts w:ascii="Arial" w:eastAsia="Times New Roman" w:hAnsi="Arial" w:cs="Arial"/>
      <w:b/>
      <w:color w:val="201547"/>
      <w:sz w:val="36"/>
      <w:szCs w:val="36"/>
    </w:rPr>
  </w:style>
  <w:style w:type="character" w:customStyle="1" w:styleId="Heading2Char">
    <w:name w:val="Heading 2 Char"/>
    <w:basedOn w:val="DefaultParagraphFont"/>
    <w:link w:val="Heading2"/>
    <w:uiPriority w:val="9"/>
    <w:rsid w:val="00065D5A"/>
    <w:rPr>
      <w:rFonts w:ascii="Arial" w:eastAsia="Times New Roman" w:hAnsi="Arial" w:cs="Arial"/>
      <w:b/>
      <w:color w:val="0063A6"/>
      <w:sz w:val="28"/>
      <w:szCs w:val="28"/>
    </w:rPr>
  </w:style>
  <w:style w:type="character" w:customStyle="1" w:styleId="Heading3Char">
    <w:name w:val="Heading 3 Char"/>
    <w:basedOn w:val="DefaultParagraphFont"/>
    <w:link w:val="Heading3"/>
    <w:uiPriority w:val="9"/>
    <w:rsid w:val="00065D5A"/>
    <w:rPr>
      <w:rFonts w:ascii="Arial" w:eastAsia="Times New Roman" w:hAnsi="Arial" w:cs="Arial"/>
      <w:b/>
      <w:color w:val="0063A6"/>
      <w:szCs w:val="26"/>
    </w:rPr>
  </w:style>
  <w:style w:type="character" w:customStyle="1" w:styleId="Heading4Char">
    <w:name w:val="Heading 4 Char"/>
    <w:basedOn w:val="DefaultParagraphFont"/>
    <w:link w:val="Heading4"/>
    <w:uiPriority w:val="9"/>
    <w:rsid w:val="00065D5A"/>
    <w:rPr>
      <w:rFonts w:ascii="Arial" w:eastAsia="Times New Roman" w:hAnsi="Arial" w:cs="Arial"/>
      <w:b/>
      <w:color w:val="5A4099"/>
      <w:sz w:val="20"/>
      <w:szCs w:val="20"/>
    </w:rPr>
  </w:style>
  <w:style w:type="paragraph" w:customStyle="1" w:styleId="Default">
    <w:name w:val="Default"/>
    <w:rsid w:val="0009654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Text-List-Nolinespacing">
    <w:name w:val="Table Text - List - No line spacing"/>
    <w:rsid w:val="00B92575"/>
    <w:pPr>
      <w:numPr>
        <w:numId w:val="25"/>
      </w:numPr>
      <w:spacing w:after="0" w:line="240" w:lineRule="auto"/>
    </w:pPr>
    <w:rPr>
      <w:rFonts w:ascii="Arial" w:eastAsia="Times New Roman" w:hAnsi="Arial" w:cs="Arial"/>
      <w:kern w:val="22"/>
      <w:sz w:val="18"/>
      <w:szCs w:val="18"/>
    </w:rPr>
  </w:style>
  <w:style w:type="paragraph" w:styleId="BodyTextFirstIndent">
    <w:name w:val="Body Text First Indent"/>
    <w:basedOn w:val="BodyText"/>
    <w:link w:val="BodyTextFirstIndentChar"/>
    <w:uiPriority w:val="99"/>
    <w:semiHidden/>
    <w:unhideWhenUsed/>
    <w:rsid w:val="001C6226"/>
    <w:pPr>
      <w:spacing w:before="0" w:after="0"/>
      <w:ind w:left="0" w:firstLine="360"/>
    </w:pPr>
    <w:rPr>
      <w:rFonts w:ascii="Calibri" w:hAnsi="Calibri" w:cs="Times New Roman"/>
      <w:sz w:val="22"/>
      <w:szCs w:val="20"/>
      <w:lang w:eastAsia="en-AU"/>
    </w:rPr>
  </w:style>
  <w:style w:type="character" w:customStyle="1" w:styleId="BodyTextFirstIndentChar">
    <w:name w:val="Body Text First Indent Char"/>
    <w:basedOn w:val="BodyTextChar"/>
    <w:link w:val="BodyTextFirstIndent"/>
    <w:uiPriority w:val="99"/>
    <w:semiHidden/>
    <w:rsid w:val="001C6226"/>
    <w:rPr>
      <w:rFonts w:ascii="Calibri" w:eastAsia="Times New Roman" w:hAnsi="Calibri" w:cs="Times New Roman"/>
      <w:sz w:val="20"/>
      <w:szCs w:val="20"/>
      <w:lang w:eastAsia="en-AU"/>
    </w:rPr>
  </w:style>
  <w:style w:type="character" w:styleId="UnresolvedMention">
    <w:name w:val="Unresolved Mention"/>
    <w:basedOn w:val="DefaultParagraphFont"/>
    <w:uiPriority w:val="99"/>
    <w:semiHidden/>
    <w:unhideWhenUsed/>
    <w:rsid w:val="00B7375C"/>
    <w:rPr>
      <w:color w:val="605E5C"/>
      <w:shd w:val="clear" w:color="auto" w:fill="E1DFDD"/>
    </w:rPr>
  </w:style>
  <w:style w:type="paragraph" w:customStyle="1" w:styleId="Bullet1">
    <w:name w:val="Bullet 1"/>
    <w:uiPriority w:val="1"/>
    <w:qFormat/>
    <w:rsid w:val="007769DF"/>
    <w:pPr>
      <w:numPr>
        <w:numId w:val="41"/>
      </w:numPr>
      <w:spacing w:before="100" w:after="100" w:line="252" w:lineRule="auto"/>
    </w:pPr>
    <w:rPr>
      <w:rFonts w:eastAsia="Times New Roman" w:cs="Calibri"/>
      <w:spacing w:val="2"/>
      <w:sz w:val="20"/>
      <w:szCs w:val="20"/>
      <w:lang w:eastAsia="en-AU"/>
    </w:rPr>
  </w:style>
  <w:style w:type="paragraph" w:customStyle="1" w:styleId="Bullet2">
    <w:name w:val="Bullet 2"/>
    <w:basedOn w:val="Bullet1"/>
    <w:uiPriority w:val="1"/>
    <w:qFormat/>
    <w:rsid w:val="007769DF"/>
    <w:pPr>
      <w:numPr>
        <w:ilvl w:val="1"/>
      </w:numPr>
    </w:pPr>
  </w:style>
  <w:style w:type="paragraph" w:customStyle="1" w:styleId="Bulletindent">
    <w:name w:val="Bullet indent"/>
    <w:basedOn w:val="Bullet2"/>
    <w:uiPriority w:val="9"/>
    <w:qFormat/>
    <w:rsid w:val="007769DF"/>
    <w:pPr>
      <w:numPr>
        <w:ilvl w:val="2"/>
      </w:numPr>
    </w:pPr>
  </w:style>
  <w:style w:type="paragraph" w:customStyle="1" w:styleId="Bulletindent2">
    <w:name w:val="Bullet indent 2"/>
    <w:basedOn w:val="Normal"/>
    <w:uiPriority w:val="9"/>
    <w:qFormat/>
    <w:rsid w:val="007769DF"/>
    <w:pPr>
      <w:numPr>
        <w:ilvl w:val="3"/>
        <w:numId w:val="41"/>
      </w:numPr>
      <w:spacing w:before="100" w:after="100" w:line="276" w:lineRule="auto"/>
      <w:contextualSpacing/>
    </w:pPr>
    <w:rPr>
      <w:rFonts w:asciiTheme="minorHAnsi" w:eastAsiaTheme="minorEastAsia" w:hAnsiTheme="minorHAnsi" w:cstheme="minorBidi"/>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8131">
      <w:bodyDiv w:val="1"/>
      <w:marLeft w:val="0"/>
      <w:marRight w:val="0"/>
      <w:marTop w:val="0"/>
      <w:marBottom w:val="0"/>
      <w:divBdr>
        <w:top w:val="none" w:sz="0" w:space="0" w:color="auto"/>
        <w:left w:val="none" w:sz="0" w:space="0" w:color="auto"/>
        <w:bottom w:val="none" w:sz="0" w:space="0" w:color="auto"/>
        <w:right w:val="none" w:sz="0" w:space="0" w:color="auto"/>
      </w:divBdr>
    </w:div>
    <w:div w:id="1101998069">
      <w:bodyDiv w:val="1"/>
      <w:marLeft w:val="0"/>
      <w:marRight w:val="0"/>
      <w:marTop w:val="0"/>
      <w:marBottom w:val="0"/>
      <w:divBdr>
        <w:top w:val="none" w:sz="0" w:space="0" w:color="auto"/>
        <w:left w:val="none" w:sz="0" w:space="0" w:color="auto"/>
        <w:bottom w:val="none" w:sz="0" w:space="0" w:color="auto"/>
        <w:right w:val="none" w:sz="0" w:space="0" w:color="auto"/>
      </w:divBdr>
    </w:div>
    <w:div w:id="18511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1499-B035-4573-B706-EF80F423607D}">
  <ds:schemaRefs>
    <ds:schemaRef ds:uri="http://www.w3.org/2001/XMLSchema"/>
  </ds:schemaRefs>
</ds:datastoreItem>
</file>

<file path=customXml/itemProps2.xml><?xml version="1.0" encoding="utf-8"?>
<ds:datastoreItem xmlns:ds="http://schemas.openxmlformats.org/officeDocument/2006/customXml" ds:itemID="{6A7D6960-38A6-4A95-A024-051FD583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Wong</dc:creator>
  <cp:lastModifiedBy>Donna Kennedy (DJCS)</cp:lastModifiedBy>
  <cp:revision>6</cp:revision>
  <cp:lastPrinted>2019-11-27T21:48:00Z</cp:lastPrinted>
  <dcterms:created xsi:type="dcterms:W3CDTF">2019-11-27T21:48:00Z</dcterms:created>
  <dcterms:modified xsi:type="dcterms:W3CDTF">2020-01-31T00:33:00Z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jacinta.rossi@dpc.vic.gov.au</vt:lpwstr>
  </property>
  <property fmtid="{D5CDD505-2E9C-101B-9397-08002B2CF9AE}" pid="5" name="MSIP_Label_7158ebbd-6c5e-441f-bfc9-4eb8c11e3978_SetDate">
    <vt:lpwstr>2019-05-27T01:24:31.1549197Z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y fmtid="{D5CDD505-2E9C-101B-9397-08002B2CF9AE}" pid="10" name="TitusGUID">
    <vt:lpwstr>796fa638-784e-44ff-b23a-91273a7914df</vt:lpwstr>
  </property>
  <property fmtid="{D5CDD505-2E9C-101B-9397-08002B2CF9AE}" pid="11" name="Classification">
    <vt:lpwstr>Do Not Mark</vt:lpwstr>
  </property>
</Properties>
</file>